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Surgeon</w:t>
      </w:r>
      <w:r>
        <w:t xml:space="preserve"> </w:t>
      </w:r>
      <w:r>
        <w:t xml:space="preserve">in</w:t>
      </w:r>
      <w:r>
        <w:t xml:space="preserve"> </w:t>
      </w:r>
      <w:r>
        <w:t xml:space="preserve">Malaysia</w:t>
      </w:r>
      <w:r>
        <w:t xml:space="preserve"> </w:t>
      </w:r>
      <w:r>
        <w:t xml:space="preserve">Kuala</w:t>
      </w:r>
      <w:r>
        <w:t xml:space="preserve"> </w:t>
      </w:r>
      <w:r>
        <w:t xml:space="preserve">Lumpur's</w:t>
      </w:r>
      <w:r>
        <w:t xml:space="preserve"> </w:t>
      </w:r>
      <w:r>
        <w:t xml:space="preserve">Healthcare</w:t>
      </w:r>
      <w:r>
        <w:t xml:space="preserve"> </w:t>
      </w:r>
      <w:r>
        <w:t xml:space="preserve">Landscape</w:t>
      </w:r>
    </w:p>
    <w:bookmarkStart w:id="26" w:name="X33cd1ee4f19bfa640b0f2fe8f5b73f19ee7aea5"/>
    <w:p>
      <w:pPr>
        <w:pStyle w:val="Heading1"/>
      </w:pPr>
      <w:r>
        <w:t xml:space="preserve">Dissertation: The Evolving Role of the Surgeon in Malaysia Kuala Lumpur's Healthcare Landscape</w:t>
      </w:r>
    </w:p>
    <w:p>
      <w:pPr>
        <w:pStyle w:val="FirstParagraph"/>
      </w:pPr>
      <w:r>
        <w:rPr>
          <w:bCs/>
          <w:b/>
        </w:rPr>
        <w:t xml:space="preserve">Abstract:</w:t>
      </w:r>
      <w:r>
        <w:t xml:space="preserve"> </w:t>
      </w:r>
      <w:r>
        <w:t xml:space="preserve">This dissertation critically examines the multifaceted role, challenges, and future trajectory of the</w:t>
      </w:r>
      <w:r>
        <w:t xml:space="preserve"> </w:t>
      </w:r>
      <w:r>
        <w:rPr>
          <w:iCs/>
          <w:i/>
        </w:rPr>
        <w:t xml:space="preserve">Surgeon</w:t>
      </w:r>
      <w:r>
        <w:t xml:space="preserve"> </w:t>
      </w:r>
      <w:r>
        <w:t xml:space="preserve">within the dynamic healthcare ecosystem of</w:t>
      </w:r>
      <w:r>
        <w:t xml:space="preserve"> </w:t>
      </w:r>
      <w:r>
        <w:rPr>
          <w:bCs/>
          <w:b/>
        </w:rPr>
        <w:t xml:space="preserve">Malaysia Kuala Lumpur</w:t>
      </w:r>
      <w:r>
        <w:t xml:space="preserve">. As the national capital and primary medical hub, Kuala Lumpur faces unique pressures in surgical care delivery, driven by urbanization, demographic shifts, and technological advancements. This research synthesizes empirical data from key institutions including University Malaya Medical Centre (UMMC), Prince Court Medical Centre (PCMC), and National Cancer Institute (NCI) to argue that the modern</w:t>
      </w:r>
      <w:r>
        <w:t xml:space="preserve"> </w:t>
      </w:r>
      <w:r>
        <w:rPr>
          <w:iCs/>
          <w:i/>
        </w:rPr>
        <w:t xml:space="preserve">Surgeon</w:t>
      </w:r>
      <w:r>
        <w:t xml:space="preserve"> </w:t>
      </w:r>
      <w:r>
        <w:t xml:space="preserve">in</w:t>
      </w:r>
      <w:r>
        <w:t xml:space="preserve"> </w:t>
      </w:r>
      <w:r>
        <w:rPr>
          <w:bCs/>
          <w:b/>
        </w:rPr>
        <w:t xml:space="preserve">Malaysia Kuala Lumpur</w:t>
      </w:r>
      <w:r>
        <w:t xml:space="preserve"> </w:t>
      </w:r>
      <w:r>
        <w:t xml:space="preserve">must transcend technical expertise to become a pivotal leader in integrated care, health equity advocacy, and sustainable innovation.</w:t>
      </w:r>
    </w:p>
    <w:bookmarkStart w:id="20" w:name="X0ae7fe5e14be5778eb1bf385e85fb97869c8ec4"/>
    <w:p>
      <w:pPr>
        <w:pStyle w:val="Heading2"/>
      </w:pPr>
      <w:r>
        <w:t xml:space="preserve">Introduction: The Surgeon as Cornerstone of Malaysia's Healthcare System</w:t>
      </w:r>
    </w:p>
    <w:p>
      <w:pPr>
        <w:pStyle w:val="FirstParagraph"/>
      </w:pPr>
      <w:r>
        <w:t xml:space="preserve">Kuala Lumpur stands as the epicenter of advanced medical services in</w:t>
      </w:r>
      <w:r>
        <w:t xml:space="preserve"> </w:t>
      </w:r>
      <w:r>
        <w:rPr>
          <w:bCs/>
          <w:b/>
        </w:rPr>
        <w:t xml:space="preserve">Malaysia Kuala Lumpur</w:t>
      </w:r>
      <w:r>
        <w:t xml:space="preserve">, housing over 60% of the nation's specialist surgeons and tertiary care facilities. This dissertation investigates how the professional identity and operational scope of the</w:t>
      </w:r>
      <w:r>
        <w:t xml:space="preserve"> </w:t>
      </w:r>
      <w:r>
        <w:rPr>
          <w:iCs/>
          <w:i/>
        </w:rPr>
        <w:t xml:space="preserve">Surgeon</w:t>
      </w:r>
      <w:r>
        <w:t xml:space="preserve"> </w:t>
      </w:r>
      <w:r>
        <w:t xml:space="preserve">have evolved beyond traditional operating room (OR) responsibilities to encompass systemic leadership roles. The rapid urbanization of</w:t>
      </w:r>
      <w:r>
        <w:t xml:space="preserve"> </w:t>
      </w:r>
      <w:r>
        <w:rPr>
          <w:bCs/>
          <w:b/>
        </w:rPr>
        <w:t xml:space="preserve">Malaysia Kuala Lumpur</w:t>
      </w:r>
      <w:r>
        <w:t xml:space="preserve">, with its population exceeding 8 million in the Klang Valley, has intensified demand for surgical services while simultaneously exacerbating healthcare inequities between urban centers and rural regions. This context necessitates a re-evaluation of surgical training, resource allocation, and policy frameworks critical to sustaining quality care.</w:t>
      </w:r>
    </w:p>
    <w:bookmarkEnd w:id="20"/>
    <w:bookmarkStart w:id="21" w:name="Xb339300c08913643e7409099ef1ba0eec3a0827"/>
    <w:p>
      <w:pPr>
        <w:pStyle w:val="Heading2"/>
      </w:pPr>
      <w:r>
        <w:t xml:space="preserve">Literature Review: Defining the Contemporary Surgeon in KL</w:t>
      </w:r>
    </w:p>
    <w:p>
      <w:pPr>
        <w:pStyle w:val="FirstParagraph"/>
      </w:pPr>
      <w:r>
        <w:t xml:space="preserve">Existing literature on surgical practice in Southeast Asia often focuses on clinical outcomes or training gaps. This dissertation bridges this gap by analyzing the socio-organizational dimensions of being a</w:t>
      </w:r>
      <w:r>
        <w:t xml:space="preserve"> </w:t>
      </w:r>
      <w:r>
        <w:rPr>
          <w:iCs/>
          <w:i/>
        </w:rPr>
        <w:t xml:space="preserve">Surgeon</w:t>
      </w:r>
      <w:r>
        <w:t xml:space="preserve"> </w:t>
      </w:r>
      <w:r>
        <w:t xml:space="preserve">within</w:t>
      </w:r>
      <w:r>
        <w:t xml:space="preserve"> </w:t>
      </w:r>
      <w:r>
        <w:rPr>
          <w:bCs/>
          <w:b/>
        </w:rPr>
        <w:t xml:space="preserve">Malaysia Kuala Lumpur</w:t>
      </w:r>
      <w:r>
        <w:t xml:space="preserve">'s public-private healthcare matrix. Key studies (e.g., Tan &amp; Lee, 2021; MOH Malaysia, 2023) highlight critical challenges: OR time inefficiencies exceeding 45% in public hospitals, a deficit of 3,500 surgical specialists nationwide (with KL bearing the brunt), and rising patient expectations for minimally invasive procedures. Crucially, this work posits that the</w:t>
      </w:r>
      <w:r>
        <w:t xml:space="preserve"> </w:t>
      </w:r>
      <w:r>
        <w:rPr>
          <w:iCs/>
          <w:i/>
        </w:rPr>
        <w:t xml:space="preserve">Surgeon</w:t>
      </w:r>
      <w:r>
        <w:t xml:space="preserve"> </w:t>
      </w:r>
      <w:r>
        <w:t xml:space="preserve">in</w:t>
      </w:r>
      <w:r>
        <w:t xml:space="preserve"> </w:t>
      </w:r>
      <w:r>
        <w:rPr>
          <w:bCs/>
          <w:b/>
        </w:rPr>
        <w:t xml:space="preserve">Malaysia Kuala Lumpur</w:t>
      </w:r>
      <w:r>
        <w:t xml:space="preserve"> </w:t>
      </w:r>
      <w:r>
        <w:t xml:space="preserve">must now function as a "clinical system navigator," coordinating care across specialties, community health networks, and digital health platforms.</w:t>
      </w:r>
    </w:p>
    <w:bookmarkEnd w:id="21"/>
    <w:bookmarkStart w:id="22" w:name="X58eb2863740ce06bca58ddafdfc38159bdd3f0d"/>
    <w:p>
      <w:pPr>
        <w:pStyle w:val="Heading2"/>
      </w:pPr>
      <w:r>
        <w:t xml:space="preserve">Methodology: Contextualizing Surgeon Practice in KL</w:t>
      </w:r>
    </w:p>
    <w:p>
      <w:pPr>
        <w:pStyle w:val="FirstParagraph"/>
      </w:pPr>
      <w:r>
        <w:t xml:space="preserve">This dissertation employs a mixed-methods approach. Primary data was gathered through semi-structured interviews with 32 practicing surgeons at major institutions in Kuala Lumpur (18 public, 14 private), alongside quantitative analysis of surgical case volumes and resource utilization from the Ministry of Health's National Surgical Data Repository (2019-2023). The research also conducted a comparative analysis of surgical training curricula across Malaysian medical schools with a focus on KL-based institutions like UMMC. Ethical approval was obtained from Universiti Kebangsaan Malaysia's Research Ethics Committee.</w:t>
      </w:r>
    </w:p>
    <w:bookmarkEnd w:id="22"/>
    <w:bookmarkStart w:id="23" w:name="X62cc4fa1ddc8a72bedcf390da479b63e5895358"/>
    <w:p>
      <w:pPr>
        <w:pStyle w:val="Heading2"/>
      </w:pPr>
      <w:r>
        <w:t xml:space="preserve">Findings: The Surgeon's Expanding Mandate in Kuala Lumpur</w:t>
      </w:r>
    </w:p>
    <w:p>
      <w:pPr>
        <w:pStyle w:val="FirstParagraph"/>
      </w:pPr>
      <w:r>
        <w:t xml:space="preserve">The data reveals three pivotal shifts shaping the</w:t>
      </w:r>
      <w:r>
        <w:t xml:space="preserve"> </w:t>
      </w:r>
      <w:r>
        <w:rPr>
          <w:iCs/>
          <w:i/>
        </w:rPr>
        <w:t xml:space="preserve">Surgeon</w:t>
      </w:r>
      <w:r>
        <w:t xml:space="preserve">'s role in</w:t>
      </w:r>
      <w:r>
        <w:t xml:space="preserve"> </w:t>
      </w:r>
      <w:r>
        <w:rPr>
          <w:bCs/>
          <w:b/>
        </w:rPr>
        <w:t xml:space="preserve">Malaysia Kuala Lumpur</w:t>
      </w:r>
      <w:r>
        <w:t xml:space="preserve">:</w:t>
      </w:r>
    </w:p>
    <w:p>
      <w:pPr>
        <w:numPr>
          <w:ilvl w:val="0"/>
          <w:numId w:val="1001"/>
        </w:numPr>
        <w:pStyle w:val="Compact"/>
      </w:pPr>
      <w:r>
        <w:rPr>
          <w:bCs/>
          <w:b/>
        </w:rPr>
        <w:t xml:space="preserve">Integrated Care Leadership:</w:t>
      </w:r>
      <w:r>
        <w:t xml:space="preserve"> </w:t>
      </w:r>
      <w:r>
        <w:t xml:space="preserve">78% of surveyed surgeons reported leading multidisciplinary teams managing complex comorbidities (e.g., diabetic foot ulcers, trauma with sepsis), demanding skills beyond surgical technique to coordinate physicians, nurses, physiotherapists, and social workers.</w:t>
      </w:r>
    </w:p>
    <w:p>
      <w:pPr>
        <w:numPr>
          <w:ilvl w:val="0"/>
          <w:numId w:val="1001"/>
        </w:numPr>
        <w:pStyle w:val="Compact"/>
      </w:pPr>
      <w:r>
        <w:rPr>
          <w:bCs/>
          <w:b/>
        </w:rPr>
        <w:t xml:space="preserve">Health Equity Advocacy:</w:t>
      </w:r>
      <w:r>
        <w:t xml:space="preserve"> </w:t>
      </w:r>
      <w:r>
        <w:t xml:space="preserve">Surgeons in KL public hospitals (e.g., Hospital Kuala Lumpur) actively engage in outreach programs to rural Sarawak and Sabah provinces via tele-surgery platforms. One surgeon described: "My role isn't just fixing the knee; it's ensuring the patient has transport to follow-up care."</w:t>
      </w:r>
    </w:p>
    <w:p>
      <w:pPr>
        <w:numPr>
          <w:ilvl w:val="0"/>
          <w:numId w:val="1001"/>
        </w:numPr>
        <w:pStyle w:val="Compact"/>
      </w:pPr>
      <w:r>
        <w:rPr>
          <w:bCs/>
          <w:b/>
        </w:rPr>
        <w:t xml:space="preserve">Technology Integration:</w:t>
      </w:r>
      <w:r>
        <w:t xml:space="preserve"> </w:t>
      </w:r>
      <w:r>
        <w:t xml:space="preserve">Adoption of AI-assisted pre-operative planning (used in 65% of major hospitals in KL) and robotic surgery (at PCMC and Sunway Medical Centre) necessitates continuous upskilling, transforming the</w:t>
      </w:r>
      <w:r>
        <w:t xml:space="preserve"> </w:t>
      </w:r>
      <w:r>
        <w:rPr>
          <w:iCs/>
          <w:i/>
        </w:rPr>
        <w:t xml:space="preserve">Surgeon</w:t>
      </w:r>
      <w:r>
        <w:t xml:space="preserve"> </w:t>
      </w:r>
      <w:r>
        <w:t xml:space="preserve">into a tech-adept clinician who must also navigate ethical and cost-benefit analyses.</w:t>
      </w:r>
    </w:p>
    <w:bookmarkEnd w:id="23"/>
    <w:bookmarkStart w:id="24" w:name="X08871fae0372f714a73040b909989b0fd67a08a"/>
    <w:p>
      <w:pPr>
        <w:pStyle w:val="Heading2"/>
      </w:pPr>
      <w:r>
        <w:t xml:space="preserve">Challenges: Systemic Pressures in Kuala Lumpur's Surgeon Ecosystem</w:t>
      </w:r>
    </w:p>
    <w:p>
      <w:pPr>
        <w:pStyle w:val="FirstParagraph"/>
      </w:pPr>
      <w:r>
        <w:t xml:space="preserve">The dissertation identifies critical barriers:</w:t>
      </w:r>
    </w:p>
    <w:p>
      <w:pPr>
        <w:numPr>
          <w:ilvl w:val="0"/>
          <w:numId w:val="1002"/>
        </w:numPr>
        <w:pStyle w:val="Compact"/>
      </w:pPr>
      <w:r>
        <w:rPr>
          <w:bCs/>
          <w:b/>
        </w:rPr>
        <w:t xml:space="preserve">Resource Disparities:</w:t>
      </w:r>
      <w:r>
        <w:t xml:space="preserve"> </w:t>
      </w:r>
      <w:r>
        <w:t xml:space="preserve">While KL boasts advanced facilities, surgeons report burnout due to excessive caseloads (averaging 70+ procedures/week in public sector) versus 40-50 in private hospitals.</w:t>
      </w:r>
    </w:p>
    <w:p>
      <w:pPr>
        <w:numPr>
          <w:ilvl w:val="0"/>
          <w:numId w:val="1002"/>
        </w:numPr>
        <w:pStyle w:val="Compact"/>
      </w:pPr>
      <w:r>
        <w:rPr>
          <w:bCs/>
          <w:b/>
        </w:rPr>
        <w:t xml:space="preserve">Training Gaps:</w:t>
      </w:r>
      <w:r>
        <w:t xml:space="preserve"> </w:t>
      </w:r>
      <w:r>
        <w:t xml:space="preserve">Only 28% of Malaysian surgical trainees receive formal leadership training during residency, despite KL's role as the nation's primary training ground.</w:t>
      </w:r>
    </w:p>
    <w:p>
      <w:pPr>
        <w:numPr>
          <w:ilvl w:val="0"/>
          <w:numId w:val="1002"/>
        </w:numPr>
        <w:pStyle w:val="Compact"/>
      </w:pPr>
      <w:r>
        <w:rPr>
          <w:bCs/>
          <w:b/>
        </w:rPr>
        <w:t xml:space="preserve">Policy Lag:</w:t>
      </w:r>
      <w:r>
        <w:t xml:space="preserve"> </w:t>
      </w:r>
      <w:r>
        <w:t xml:space="preserve">Current healthcare funding models (e.g., the "Medical Benefits Scheme") inadequately cover emerging technologies, creating a "digital divide" in surgical care access within</w:t>
      </w:r>
      <w:r>
        <w:t xml:space="preserve"> </w:t>
      </w:r>
      <w:r>
        <w:rPr>
          <w:bCs/>
          <w:b/>
        </w:rPr>
        <w:t xml:space="preserve">Malaysia Kuala Lumpur</w:t>
      </w:r>
      <w:r>
        <w:t xml:space="preserve">.</w:t>
      </w:r>
    </w:p>
    <w:bookmarkEnd w:id="24"/>
    <w:bookmarkStart w:id="25" w:name="X52b8dadc05a10d59dbbd298e9f90eaf5fe2ade3"/>
    <w:p>
      <w:pPr>
        <w:pStyle w:val="Heading2"/>
      </w:pPr>
      <w:r>
        <w:t xml:space="preserve">Dissertation Conclusion: Towards a Future-Ready Surgeon</w:t>
      </w:r>
    </w:p>
    <w:p>
      <w:pPr>
        <w:pStyle w:val="FirstParagraph"/>
      </w:pPr>
      <w:r>
        <w:t xml:space="preserve">This dissertation contends that the trajectory of surgical practice in</w:t>
      </w:r>
      <w:r>
        <w:t xml:space="preserve"> </w:t>
      </w:r>
      <w:r>
        <w:rPr>
          <w:bCs/>
          <w:b/>
        </w:rPr>
        <w:t xml:space="preserve">Malaysia Kuala Lumpur</w:t>
      </w:r>
      <w:r>
        <w:t xml:space="preserve"> </w:t>
      </w:r>
      <w:r>
        <w:t xml:space="preserve">hinges on recognizing the modern surgeon as a "systemic health architect." Recommendations include:</w:t>
      </w:r>
    </w:p>
    <w:p>
      <w:pPr>
        <w:numPr>
          <w:ilvl w:val="0"/>
          <w:numId w:val="1003"/>
        </w:numPr>
        <w:pStyle w:val="Compact"/>
      </w:pPr>
      <w:r>
        <w:rPr>
          <w:bCs/>
          <w:b/>
        </w:rPr>
        <w:t xml:space="preserve">Curriculum Reform:</w:t>
      </w:r>
      <w:r>
        <w:t xml:space="preserve"> </w:t>
      </w:r>
      <w:r>
        <w:t xml:space="preserve">Embedding leadership, health economics, and digital literacy into all surgical training programs at KL-based institutions.</w:t>
      </w:r>
    </w:p>
    <w:p>
      <w:pPr>
        <w:numPr>
          <w:ilvl w:val="0"/>
          <w:numId w:val="1003"/>
        </w:numPr>
        <w:pStyle w:val="Compact"/>
      </w:pPr>
      <w:r>
        <w:rPr>
          <w:bCs/>
          <w:b/>
        </w:rPr>
        <w:t xml:space="preserve">Policy Advocacy:</w:t>
      </w:r>
      <w:r>
        <w:t xml:space="preserve"> </w:t>
      </w:r>
      <w:r>
        <w:t xml:space="preserve">Developing a national "Surgical Equity Framework" prioritizing resource allocation for underserved communities linked to KL's hub-and-spoke model.</w:t>
      </w:r>
    </w:p>
    <w:p>
      <w:pPr>
        <w:numPr>
          <w:ilvl w:val="0"/>
          <w:numId w:val="1003"/>
        </w:numPr>
        <w:pStyle w:val="Compact"/>
      </w:pPr>
      <w:r>
        <w:rPr>
          <w:bCs/>
          <w:b/>
        </w:rPr>
        <w:t xml:space="preserve">Technology Investment:</w:t>
      </w:r>
      <w:r>
        <w:t xml:space="preserve"> </w:t>
      </w:r>
      <w:r>
        <w:t xml:space="preserve">Public-private partnerships to fund AI and tele-surgery infrastructure, reducing disparities between KL centers and remote regions.</w:t>
      </w:r>
    </w:p>
    <w:p>
      <w:pPr>
        <w:pStyle w:val="FirstParagraph"/>
      </w:pPr>
      <w:r>
        <w:t xml:space="preserve">The findings underscore that the Surgeon in Malaysia Kuala Lumpur is no longer merely a clinician but a vital catalyst for systemic healthcare transformation. As</w:t>
      </w:r>
      <w:r>
        <w:t xml:space="preserve"> </w:t>
      </w:r>
      <w:r>
        <w:rPr>
          <w:bCs/>
          <w:b/>
        </w:rPr>
        <w:t xml:space="preserve">Malaysia</w:t>
      </w:r>
      <w:r>
        <w:t xml:space="preserve"> </w:t>
      </w:r>
      <w:r>
        <w:t xml:space="preserve">advances toward its National Health Blueprint 2025 targets, the evolution of the surgeon's role—from technical executor to holistic health leader—will determine whether</w:t>
      </w:r>
      <w:r>
        <w:t xml:space="preserve"> </w:t>
      </w:r>
      <w:r>
        <w:rPr>
          <w:bCs/>
          <w:b/>
        </w:rPr>
        <w:t xml:space="preserve">Kuala Lumpur</w:t>
      </w:r>
      <w:r>
        <w:t xml:space="preserve">'s medical excellence can be equitably extended across the nation. This dissertation provides a foundational framework for policymakers and surgical educators to reshape this critical profession for 21st-century healthcare challenges.</w:t>
      </w:r>
    </w:p>
    <w:p>
      <w:pPr>
        <w:pStyle w:val="BodyText"/>
      </w:pPr>
      <w:r>
        <w:rPr>
          <w:iCs/>
          <w:i/>
        </w:rPr>
        <w:t xml:space="preserve">Word Count: 847</w:t>
      </w:r>
    </w:p>
    <w:p>
      <w:pPr>
        <w:pStyle w:val="BodyText"/>
      </w:pPr>
      <w:r>
        <w:t xml:space="preserve">This document is a simulated academic sample representing scholarly discourse on surgical practice in Malaysia Kuala Lumpur. It does not constitute an actual university-awarded Dissertation.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Surgeon in Malaysia Kuala Lumpur's Healthcare Landscape</dc:title>
  <dc:creator/>
  <dc:language>en</dc:language>
  <cp:keywords/>
  <dcterms:created xsi:type="dcterms:W3CDTF">2026-07-20T04:11:51Z</dcterms:created>
  <dcterms:modified xsi:type="dcterms:W3CDTF">2026-07-20T04:11:51Z</dcterms:modified>
</cp:coreProperties>
</file>

<file path=docProps/custom.xml><?xml version="1.0" encoding="utf-8"?>
<Properties xmlns="http://schemas.openxmlformats.org/officeDocument/2006/custom-properties" xmlns:vt="http://schemas.openxmlformats.org/officeDocument/2006/docPropsVTypes"/>
</file>