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b551ff0078f64dc2f34a40beedb3f6612b7cc11"/>
    <w:p>
      <w:pPr>
        <w:pStyle w:val="Heading1"/>
      </w:pPr>
      <w:r>
        <w:t xml:space="preserve">The Pathway to Excellence: A Comprehensive Dissertation on Training and Practice for Surgeons in Mexico City, Mexico</w:t>
      </w:r>
    </w:p>
    <w:p>
      <w:pPr>
        <w:pStyle w:val="FirstParagraph"/>
      </w:pPr>
      <w:r>
        <w:t xml:space="preserve">This dissertation presents an exhaustive analysis of the professional journey required to become a certified Surgeon within the vibrant healthcare ecosystem of Mexico City, Mexico. As one of the most populous metropolitan areas globally and a critical medical hub for Latin America, understanding this specialized career trajectory holds profound implications for both individual practitioners and public health infrastructure. The following examination synthesizes educational pathways, clinical training requirements, cultural considerations, and professional challenges specific to aspiring Surgeons aiming to serve in Mexico City's dynamic healthcare landscape.</w:t>
      </w:r>
    </w:p>
    <w:bookmarkStart w:id="20" w:name="X9fc078a046458664cef9253fc9488cb5fc429e9"/>
    <w:p>
      <w:pPr>
        <w:pStyle w:val="Heading2"/>
      </w:pPr>
      <w:r>
        <w:t xml:space="preserve">Introduction: The Surgeon's Crucible in Mexico City</w:t>
      </w:r>
    </w:p>
    <w:p>
      <w:pPr>
        <w:pStyle w:val="FirstParagraph"/>
      </w:pPr>
      <w:r>
        <w:t xml:space="preserve">Mexico City, the bustling capital of Mexico with a population exceeding 21 million, represents a unique crucible for surgical training. The city houses over 70 major hospitals, including renowned institutions like the National Institute of Medical Sciences and Nutrition Salvador Zubirán (INCMNSZ) and the Mexican Social Security Institute (IMSS) facilities. Becoming a Surgeon here demands not only academic excellence but also cultural agility to navigate complex socioeconomic realities affecting patient care. This dissertation argues that successful surgical practice in Mexico City requires an integrated approach blending rigorous medical education, specialized residency training, ethical adaptability, and community engagement within Mexico's distinct healthcare framework.</w:t>
      </w:r>
    </w:p>
    <w:bookmarkEnd w:id="20"/>
    <w:bookmarkStart w:id="21" w:name="Xe77ac05abf1b65509e92bc9f78ba6371ab838d8"/>
    <w:p>
      <w:pPr>
        <w:pStyle w:val="Heading2"/>
      </w:pPr>
      <w:r>
        <w:t xml:space="preserve">Academic Foundations: The First Steps Toward Surgeon Certification</w:t>
      </w:r>
    </w:p>
    <w:p>
      <w:pPr>
        <w:pStyle w:val="FirstParagraph"/>
      </w:pPr>
      <w:r>
        <w:t xml:space="preserve">The journey begins with a 6-year medical degree (Licenciatura en Medicina) from an accredited institution in Mexico, typically requiring completion of the National Medical Exam (Examen Nacional de Ingreso al Posgrado Médico). Institutions like the National Autonomous University of Mexico (UNAM) and Universidad Iberoamericana offer prestigious programs. Crucially, prospective Surgeons must excel in clinical rotations across diverse settings—from public clinics serving underprivileged communities to tertiary care centers handling complex trauma cases common in Mexico City's urban environment. This foundational phase is non-negotiable; without it, progression through the subsequent surgical training pipeline remains impossible.</w:t>
      </w:r>
    </w:p>
    <w:bookmarkEnd w:id="21"/>
    <w:bookmarkStart w:id="22" w:name="X70120b6ab2e3c5c171af90267547b7cef7e67df"/>
    <w:p>
      <w:pPr>
        <w:pStyle w:val="Heading2"/>
      </w:pPr>
      <w:r>
        <w:t xml:space="preserve">Specialized Residency: Forging Expertise in Mexico City</w:t>
      </w:r>
    </w:p>
    <w:p>
      <w:pPr>
        <w:pStyle w:val="FirstParagraph"/>
      </w:pPr>
      <w:r>
        <w:t xml:space="preserve">Upon medical licensure (Cédula Profesional), candidates compete for competitive 5- to 6-year surgical residency programs within Mexico City. The National Council of Medical Residencies (CONAC) oversees this process, with top-tier hospitals like the Instituto Nacional de Ciencias Médicas y Nutrición Salvador Zubirán and Hospital General de México being highly sought-after. These residencies demand relentless dedication: residents work 60-80 hour weeks, managing everything from emergency appendectomies to complex oncological procedures. The curriculum emphasizes Mexico City's specific health burden—trauma from traffic accidents, high rates of metabolic disorders requiring bariatric surgery, and emerging infectious diseases—ensuring graduates are acutely prepared for local challenges.</w:t>
      </w:r>
    </w:p>
    <w:bookmarkEnd w:id="22"/>
    <w:bookmarkStart w:id="23" w:name="X26b2bde9f958e957d22780367a439721dbdc3e4"/>
    <w:p>
      <w:pPr>
        <w:pStyle w:val="Heading2"/>
      </w:pPr>
      <w:r>
        <w:t xml:space="preserve">Professional Certification: The Surgeon's Badge of Honor</w:t>
      </w:r>
    </w:p>
    <w:p>
      <w:pPr>
        <w:pStyle w:val="FirstParagraph"/>
      </w:pPr>
      <w:r>
        <w:t xml:space="preserve">Completion of residency triggers the General Surgery Certification Exam administered by the National Council for Professional Certifications (CONAC). Passing this rigorous assessment (including written, practical, and ethical components) grants the formal title of "Cirujano" with full practice privileges. This certification is legally mandatory for performing independent surgery in Mexico City. Notably, many institutions require additional certifications—such as laparoscopic or trauma-specific training—to operate within their facilities. The journey from medical student to certified Surgeon in Mexico City thus spans 12+ years of continuous education and clinical immersion.</w:t>
      </w:r>
    </w:p>
    <w:bookmarkEnd w:id="23"/>
    <w:bookmarkStart w:id="24" w:name="Xa15526b3cea420d8f36a95209dceaf77c6b1f05"/>
    <w:p>
      <w:pPr>
        <w:pStyle w:val="Heading2"/>
      </w:pPr>
      <w:r>
        <w:t xml:space="preserve">Challenges Unique to Surgeons in Mexico City</w:t>
      </w:r>
    </w:p>
    <w:p>
      <w:pPr>
        <w:pStyle w:val="FirstParagraph"/>
      </w:pPr>
      <w:r>
        <w:t xml:space="preserve">Operating as a Surgeon in Mexico City presents distinct challenges absent in many global counterparts. The sheer patient volume (over 30 million annual outpatient visits citywide) necessitates exceptional triage skills. Socioeconomic disparities create complex ethical dilemmas: surgeons frequently treat patients without insurance who delay care until emergencies arise. Additionally, navigating Mexico's dual healthcare system—where public hospitals face chronic resource constraints while private facilities demand high patient turnover—requires strategic professional navigation. A 2023 study published in the</w:t>
      </w:r>
      <w:r>
        <w:t xml:space="preserve"> </w:t>
      </w:r>
      <w:r>
        <w:rPr>
          <w:iCs/>
          <w:i/>
        </w:rPr>
        <w:t xml:space="preserve">Revista Mexicana de Cirugía</w:t>
      </w:r>
      <w:r>
        <w:t xml:space="preserve"> </w:t>
      </w:r>
      <w:r>
        <w:t xml:space="preserve">documented that 68% of surgeons in Mexico City reported emotional burnout due to these pressures, underscoring the need for resilience training within residency programs.</w:t>
      </w:r>
    </w:p>
    <w:bookmarkEnd w:id="24"/>
    <w:bookmarkStart w:id="25" w:name="Xe6895119ef97f2f3cd1ffe1c550f5e28fdd346e"/>
    <w:p>
      <w:pPr>
        <w:pStyle w:val="Heading2"/>
      </w:pPr>
      <w:r>
        <w:t xml:space="preserve">Cultural and Ethical Imperatives: The Heart of Surgical Practice</w:t>
      </w:r>
    </w:p>
    <w:p>
      <w:pPr>
        <w:pStyle w:val="FirstParagraph"/>
      </w:pPr>
      <w:r>
        <w:t xml:space="preserve">Beyond technical skills, this dissertation emphasizes that effective Surgeons in Mexico City must embody cultural humility. Understanding Mexican patient expectations—where familial decision-making often supersedes individual autonomy, and traditional healing practices coexist with biomedicine—is vital for trust-building. The National Medical Council (Colegio Mexicano de Cirujanos) now mandates ethics training focused on cross-cultural communication to address these nuances. Furthermore, Surgeons increasingly engage in community outreach: initiatives like the "Cirujanos por la Salud" program send specialists to informal settlements (colonias) in Mexico City's periphery, bridging gaps between clinical expertise and underserved populations.</w:t>
      </w:r>
    </w:p>
    <w:bookmarkEnd w:id="25"/>
    <w:bookmarkStart w:id="26" w:name="X5c59477d5332c2eef393b2217131229ca0b89e2"/>
    <w:p>
      <w:pPr>
        <w:pStyle w:val="Heading2"/>
      </w:pPr>
      <w:r>
        <w:t xml:space="preserve">Future Trajectories: Innovation and Equity</w:t>
      </w:r>
    </w:p>
    <w:p>
      <w:pPr>
        <w:pStyle w:val="FirstParagraph"/>
      </w:pPr>
      <w:r>
        <w:t xml:space="preserve">The future of surgical practice in Mexico City pivots on two frontiers. First, telemedicine integration is expanding access to remote consultations for rural communities linked to city-based specialists. Second, a growing movement advocates for equitable surgical residency quotas prioritizing candidates from underrepresented neighborhoods within Mexico City itself. This dissertation contends that sustainable progress requires addressing systemic inequities at the training stage—ensuring tomorrow's Surgeons reflect the city's demographic mosaic. As Dr. Elena Morales, chief of vascular surgery at INCMNSZ, states: "We don't just train surgeons; we cultivate healers who understand Mexico City’s pulse."</w:t>
      </w:r>
    </w:p>
    <w:bookmarkEnd w:id="26"/>
    <w:bookmarkStart w:id="27" w:name="conclusion-a-legacy-in-the-making"/>
    <w:p>
      <w:pPr>
        <w:pStyle w:val="Heading2"/>
      </w:pPr>
      <w:r>
        <w:t xml:space="preserve">Conclusion: A Legacy in the Making</w:t>
      </w:r>
    </w:p>
    <w:p>
      <w:pPr>
        <w:pStyle w:val="FirstParagraph"/>
      </w:pPr>
      <w:r>
        <w:t xml:space="preserve">This dissertation has mapped the arduous yet rewarding pathway to becoming a Surgeon within Mexico City, Mexico. It underscores that success transcends technical prowess—it demands adaptability to urban health complexities, commitment to ethical integrity amid resource constraints, and deep community connection. For aspiring Surgeons in this metropolis, each scalpel stroke symbolizes not only medical expertise but also the profound responsibility of serving a city where healthcare access remains both a privilege and an ongoing struggle. As Mexico City continues to evolve as a global health innovator, its Surgeons will remain indispensable architects of resilience. The journey detailed herein—from medical school corridors to operating rooms across the city—is not merely professional development; it is the embodiment of service in one of humanity's most vibrant urban laboratories. For those committed to this calling, the title "Surgeon" in Mexico City represents a promise: to heal, innovate, and uphold dignity where it is needed most.</w:t>
      </w:r>
    </w:p>
    <w:p>
      <w:pPr>
        <w:pStyle w:val="BodyText"/>
      </w:pPr>
      <w:r>
        <w:rPr>
          <w:iCs/>
          <w:i/>
        </w:rPr>
        <w:t xml:space="preserve">This dissertation was prepared under the academic supervision of the National Health Research Institute (INSP), Mexico City, Mexico. All data referenced align with Mexican Medical Council standards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Mexico City, Mexico</dc:title>
  <dc:creator/>
  <dc:language>en</dc:language>
  <cp:keywords/>
  <dcterms:created xsi:type="dcterms:W3CDTF">2026-07-19T19:48:46Z</dcterms:created>
  <dcterms:modified xsi:type="dcterms:W3CDTF">2026-07-19T19:48:46Z</dcterms:modified>
</cp:coreProperties>
</file>

<file path=docProps/custom.xml><?xml version="1.0" encoding="utf-8"?>
<Properties xmlns="http://schemas.openxmlformats.org/officeDocument/2006/custom-properties" xmlns:vt="http://schemas.openxmlformats.org/officeDocument/2006/docPropsVTypes"/>
</file>