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33e9c5f7c3472b49e9b5ce5623d45cb38318f9"/>
    <w:p>
      <w:pPr>
        <w:pStyle w:val="Heading1"/>
      </w:pPr>
      <w:r>
        <w:t xml:space="preserve">Advancing Surgical Excellence in New Zealand Auckland: A Dissertation on Modern Surgical Practice and Future Pathways</w:t>
      </w:r>
    </w:p>
    <w:p>
      <w:pPr>
        <w:pStyle w:val="FirstParagraph"/>
      </w:pPr>
      <w:r>
        <w:t xml:space="preserve">This dissertation examines the evolving role of the Surgeon within the healthcare ecosystem of New Zealand's largest city, Auckland. As a dynamic urban center serving over 1.6 million people across diverse cultural, socioeconomic, and geographic contexts, Auckland presents unique challenges and opportunities for surgical professionals. This work contends that sustainable advancements in surgical care require an integrated approach addressing training methodologies, resource allocation, cultural competency, and innovative service delivery models specific to the New Zealand Auckland landscape.</w:t>
      </w:r>
    </w:p>
    <w:bookmarkStart w:id="20" w:name="Xd3ac1b9ed4541a1e7a131a9d2bbbdc5b308a0ff"/>
    <w:p>
      <w:pPr>
        <w:pStyle w:val="Heading2"/>
      </w:pPr>
      <w:r>
        <w:t xml:space="preserve">The Critical Need for Surgical Expertise in Auckland</w:t>
      </w:r>
    </w:p>
    <w:p>
      <w:pPr>
        <w:pStyle w:val="FirstParagraph"/>
      </w:pPr>
      <w:r>
        <w:t xml:space="preserve">Auckland's population growth and increasing complexity of health needs place significant demand on surgical services. The city hosts major tertiary centers like Auckland City Hospital (Waitematā District Health Board) and North Shore Hospital, alongside community-based facilities across the wider region. However, geographic isolation from other major urban centers in New Zealand, coupled with high rates of chronic disease (particularly diabetes and cardiovascular conditions) among Māori and Pacific Island communities, creates a pressing need for accessible, high-quality surgical care. The Surgeon operating within this environment must transcend traditional clinical roles to engage deeply with community health needs and systemic barriers. This dissertation argues that the modern Surgeon in Auckland must be a proactive community health advocate as much as a skilled clinician.</w:t>
      </w:r>
    </w:p>
    <w:bookmarkEnd w:id="20"/>
    <w:bookmarkStart w:id="21" w:name="Xf419ba81ccb57f1e41f141ad8892d301adea7f4"/>
    <w:p>
      <w:pPr>
        <w:pStyle w:val="Heading2"/>
      </w:pPr>
      <w:r>
        <w:t xml:space="preserve">Challenges Facing the Surgeon in New Zealand Auckland</w:t>
      </w:r>
    </w:p>
    <w:p>
      <w:pPr>
        <w:pStyle w:val="FirstParagraph"/>
      </w:pPr>
      <w:r>
        <w:t xml:space="preserve">The role of the Surgeon in New Zealand Auckland is complicated by several interconnected factors. Firstly, workforce distribution remains uneven; while specialized surgical services are concentrated in central Auckland, significant health disparities persist in peripheral areas like Manukau and rural Northland. Secondly, cultural safety is non-negotiable. Māori and Pacific peoples experience significantly higher rates of morbidity requiring surgery yet face systemic inequities in access and outcomes. A truly effective Surgeon must be fluent in Te Reo Māori concepts of health (like</w:t>
      </w:r>
      <w:r>
        <w:t xml:space="preserve"> </w:t>
      </w:r>
      <w:r>
        <w:rPr>
          <w:iCs/>
          <w:i/>
        </w:rPr>
        <w:t xml:space="preserve">hauora</w:t>
      </w:r>
      <w:r>
        <w:t xml:space="preserve">) and actively engage with iwi health providers. Thirdly, the increasing prevalence of complex comorbidities necessitates surgeons skilled not just in procedure, but in holistic patient management and coordination with primary care networks across the Auckland region.</w:t>
      </w:r>
    </w:p>
    <w:bookmarkEnd w:id="21"/>
    <w:bookmarkStart w:id="22" w:name="Xb2d7b9f021373a70bbc74b9114293bfc1b4e177"/>
    <w:p>
      <w:pPr>
        <w:pStyle w:val="Heading2"/>
      </w:pPr>
      <w:r>
        <w:t xml:space="preserve">Educational Pathways and Training for Surgeons</w:t>
      </w:r>
    </w:p>
    <w:p>
      <w:pPr>
        <w:pStyle w:val="FirstParagraph"/>
      </w:pPr>
      <w:r>
        <w:t xml:space="preserve">Training a surgeon for practice within New Zealand Auckland demands a curriculum uniquely attuned to local context. The New Zealand Surgical Training Programme (NZSTP) provides the foundational structure, but this dissertation proposes enhancements specifically relevant to Auckland. These include mandatory rotations in Māori and Pacific health provider organizations, immersive community health experiences in high-needs areas of the city, and simulation training focused on managing complex cases common in Auckland's diverse patient population. The role of the Surgeon-in-training must be redefined to include early engagement with public health initiatives addressing surgical access barriers. Furthermore, this dissertation emphasizes the need for stronger mentorship programs linking experienced surgeons within Auckland hospitals with trainees from rural or disadvantaged backgrounds, fostering a more representative and culturally attuned surgical workforce for the future.</w:t>
      </w:r>
    </w:p>
    <w:bookmarkEnd w:id="22"/>
    <w:bookmarkStart w:id="23" w:name="integrating-technology-and-innovation"/>
    <w:p>
      <w:pPr>
        <w:pStyle w:val="Heading2"/>
      </w:pPr>
      <w:r>
        <w:t xml:space="preserve">Integrating Technology and Innovation</w:t>
      </w:r>
    </w:p>
    <w:p>
      <w:pPr>
        <w:pStyle w:val="FirstParagraph"/>
      </w:pPr>
      <w:r>
        <w:t xml:space="preserve">Telehealth and digital health platforms offer significant potential to alleviate access challenges for patients in remote Auckland suburbs or rural Northland. This dissertation explores how the Surgeon can leverage these tools – not merely as a consultation aid, but as part of a comprehensive care pathway. Examples include pre-operative virtual assessments reducing travel burdens for patients, remote post-operative monitoring in partnership with local primary care providers, and AI-assisted imaging analysis for early detection in high-risk populations. Crucially, the adoption of such technologies must be guided by the Surgeon's understanding of community needs and digital literacy levels within specific Auckland communities to avoid exacerbating health inequities.</w:t>
      </w:r>
    </w:p>
    <w:bookmarkEnd w:id="23"/>
    <w:bookmarkStart w:id="24" w:name="Xd758e9e8ed2b8de20e378ae7f6d19c5f81bc93a"/>
    <w:p>
      <w:pPr>
        <w:pStyle w:val="Heading2"/>
      </w:pPr>
      <w:r>
        <w:t xml:space="preserve">Cultural Safety as a Core Surgical Competency</w:t>
      </w:r>
    </w:p>
    <w:p>
      <w:pPr>
        <w:pStyle w:val="FirstParagraph"/>
      </w:pPr>
      <w:r>
        <w:t xml:space="preserve">A central thesis of this dissertation is that cultural safety cannot be an add-on; it must be embedded as a fundamental surgical competency for any Surgeon practicing in New Zealand Auckland. This involves moving beyond basic awareness to actively dismantling power imbalances and incorporating patient-centered values rooted in Māori health philosophies (</w:t>
      </w:r>
      <w:r>
        <w:rPr>
          <w:iCs/>
          <w:i/>
        </w:rPr>
        <w:t xml:space="preserve">whānau, whakapapa</w:t>
      </w:r>
      <w:r>
        <w:t xml:space="preserve">). The dissertation details frameworks like Te Whare Tapa Whā that surgeons can integrate into their communication, consent processes, and post-operative care planning. Evidence from Auckland-based studies (e.g., those by the University of Auckland's School of Medicine) consistently shows that culturally safe surgical teams achieve significantly better patient satisfaction and clinical outcomes among Māori and Pacific patients.</w:t>
      </w:r>
    </w:p>
    <w:bookmarkEnd w:id="24"/>
    <w:bookmarkStart w:id="25" w:name="X42d630efd4f8a8b240a7ec49969c5785ec3335f"/>
    <w:p>
      <w:pPr>
        <w:pStyle w:val="Heading2"/>
      </w:pPr>
      <w:r>
        <w:t xml:space="preserve">Future Directions: A Dissertation-Driven Research Agenda</w:t>
      </w:r>
    </w:p>
    <w:p>
      <w:pPr>
        <w:pStyle w:val="FirstParagraph"/>
      </w:pPr>
      <w:r>
        <w:t xml:space="preserve">This dissertation does not provide definitive answers but outlines a critical research agenda for advancing surgical practice in New Zealand Auckland. Key areas requiring further investigation include: (1) Quantifying the long-term impact of specific cultural safety training modules on surgical outcomes for Māori and Pacific patients; (2) Developing validated models to predict and mitigate workforce shortages in specialized surgical fields within Auckland's unique context; (3) Evaluating the cost-effectiveness and equity implications of expanding telehealth-based surgical support networks across the Auckland region. Future dissertations must prioritize research co-designed with iwi, community health providers, and surgeons working directly on the ground in New Zealand Auckland.</w:t>
      </w:r>
    </w:p>
    <w:bookmarkEnd w:id="25"/>
    <w:bookmarkStart w:id="26" w:name="conclusion"/>
    <w:p>
      <w:pPr>
        <w:pStyle w:val="Heading2"/>
      </w:pPr>
      <w:r>
        <w:t xml:space="preserve">Conclusion</w:t>
      </w:r>
    </w:p>
    <w:p>
      <w:pPr>
        <w:pStyle w:val="FirstParagraph"/>
      </w:pPr>
      <w:r>
        <w:t xml:space="preserve">The Surgeon operating within New Zealand Auckland stands at a pivotal point. The demands of the city's diverse population necessitate a paradigm shift from traditional surgical practice towards an integrated, culturally grounded, and community-focused model. This dissertation asserts that the future success of surgical services in Auckland hinges on recognizing the Surgeon as a vital community health leader whose impact extends far beyond the operating theatre. Sustainable improvement requires investment in context-specific training, equitable resource allocation, continuous cultural safety development, and innovative service models co-created with those most affected by current healthcare gaps. Only through this holistic approach can New Zealand Auckland achieve truly world-class surgical care that serves all its people equitably. The path forward demands not just skilled surgeons, but Surgeons who are deeply committed to the health and well-being of Aotearoa New Zealand's people within the unique landscape of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Practice in New Zealand Auckland</dc:title>
  <dc:creator/>
  <dc:language>en</dc:language>
  <cp:keywords/>
  <dcterms:created xsi:type="dcterms:W3CDTF">2026-07-23T20:09:11Z</dcterms:created>
  <dcterms:modified xsi:type="dcterms:W3CDTF">2026-07-23T20:09:11Z</dcterms:modified>
</cp:coreProperties>
</file>

<file path=docProps/custom.xml><?xml version="1.0" encoding="utf-8"?>
<Properties xmlns="http://schemas.openxmlformats.org/officeDocument/2006/custom-properties" xmlns:vt="http://schemas.openxmlformats.org/officeDocument/2006/docPropsVTypes"/>
</file>