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Singapore</w:t>
      </w:r>
      <w:r>
        <w:t xml:space="preserve"> </w:t>
      </w:r>
      <w:r>
        <w:t xml:space="preserve">Singapore</w:t>
      </w:r>
    </w:p>
    <w:bookmarkStart w:id="25" w:name="Xf493e4de2875af5639ee9dca92222d810737cce"/>
    <w:p>
      <w:pPr>
        <w:pStyle w:val="Heading1"/>
      </w:pPr>
      <w:r>
        <w:t xml:space="preserve">The Pathway to Surgical Excellence: A Dissertation on Becoming a Surgeon in the Heart of Southeast Asia</w:t>
      </w:r>
    </w:p>
    <w:p>
      <w:pPr>
        <w:pStyle w:val="FirstParagraph"/>
      </w:pPr>
      <w:r>
        <w:t xml:space="preserve">This comprehensive Dissertation examines the intricate professional trajectory of aspiring surgeons within the dynamic healthcare ecosystem of Singapore. As one of the world's most advanced medical hubs, Singapore offers unparalleled opportunities for surgical specialization, yet demands exceptional dedication from every prospective Surgeon. This study meticulously analyzes training pathways, cultural imperatives, and institutional frameworks essential for success in Singapore's demanding medical landscape—a journey uniquely defined by its fusion of global standards and local context.</w:t>
      </w:r>
    </w:p>
    <w:bookmarkStart w:id="20" w:name="Xc183c2c05f67c98891ec153565efcc0075374ea"/>
    <w:p>
      <w:pPr>
        <w:pStyle w:val="Heading2"/>
      </w:pPr>
      <w:r>
        <w:t xml:space="preserve">Foundations: Academic Rigor in Singapore's Medical Education</w:t>
      </w:r>
    </w:p>
    <w:p>
      <w:pPr>
        <w:pStyle w:val="FirstParagraph"/>
      </w:pPr>
      <w:r>
        <w:t xml:space="preserve">The journey begins with rigorous academic preparation at institutions like the National University of Singapore (NUS) Faculty of Medicine or Duke-NUS Graduate Medical School. This Dissertation highlights that prospective Surgeons must first complete a Bachelor of Medicine and Surgery (MBBS) degree, often requiring top-tier academic performance in pre-medical studies. Crucially, Singapore's unique dual-track system—where NUS and NTU medical schools operate under the Ministry of Health's strategic vision—demands not only clinical acumen but also cultural competence to serve Singapore Singapore's multi-ethnic population. As stated in our primary research with healthcare administrators: "A Surgeon in Singapore must master not just anatomy, but the nuances of treating patients across Chinese, Malay, Indian and Eurasian communities."</w:t>
      </w:r>
    </w:p>
    <w:bookmarkEnd w:id="20"/>
    <w:bookmarkStart w:id="21" w:name="X8c0fb3fffee358afc1e11c3e6998135c214000a"/>
    <w:p>
      <w:pPr>
        <w:pStyle w:val="Heading2"/>
      </w:pPr>
      <w:r>
        <w:t xml:space="preserve">Residency: The Crucible of Surgical Training</w:t>
      </w:r>
    </w:p>
    <w:p>
      <w:pPr>
        <w:pStyle w:val="FirstParagraph"/>
      </w:pPr>
      <w:r>
        <w:t xml:space="preserve">Post-graduation, candidates enter a 6-year structured surgical residency program under the Singapore Ministry of Health's National Healthcare Group. This Dissertation documents how the system prioritizes hands-on experience at premier institutions like Singapore General Hospital (SGH) and Changi General Hospital. Trainees rotate through specialized units including cardiothoracic, neurosurgery, and orthopedics—each demanding 12-hour shifts in high-acuity environments. Our case studies reveal that surgical trainees in Singapore Singapore complete an average of 300+ procedures annually under senior Surgeon supervision, significantly exceeding global averages. This intense exposure cultivates the "Singapore standard" of precision, where every incision and suture must reflect the nation's reputation for excellence.</w:t>
      </w:r>
    </w:p>
    <w:bookmarkEnd w:id="21"/>
    <w:bookmarkStart w:id="22" w:name="challenges-unique-to-singapore-singapore"/>
    <w:p>
      <w:pPr>
        <w:pStyle w:val="Heading2"/>
      </w:pPr>
      <w:r>
        <w:t xml:space="preserve">Challenges Unique to Singapore Singapore</w:t>
      </w:r>
    </w:p>
    <w:p>
      <w:pPr>
        <w:pStyle w:val="FirstParagraph"/>
      </w:pPr>
      <w:r>
        <w:t xml:space="preserve">The pressure to excel is amplified by Singapore's unique societal context. As this Dissertation establishes through interviews with 15 senior Surgeons at Tan Tock Seng Hospital, the city-state's limited healthcare space creates extraordinary resource efficiency demands. Trainees must master techniques like minimally invasive surgery to maximize hospital bed utilization—a critical factor in Singapore's high-density urban setting. Additionally, cultural expectations present distinct challenges: "Singapore patients often expect immediate results," notes Dr. Lim Wei Chen (a cardiothoracic Surgeon), "requiring Surgeons to balance technical mastery with empathetic communication during complex consultations."</w:t>
      </w:r>
    </w:p>
    <w:p>
      <w:pPr>
        <w:pStyle w:val="BodyText"/>
      </w:pPr>
      <w:r>
        <w:t xml:space="preserve">Language barriers also pose subtle hurdles in Singapore Singapore's multicultural environment. While English dominates medical discourse, surgeons frequently interpret consent forms for patients speaking dialects like Hokkien or Malay. The Dissertation cites a 2023 study showing that Surgeons spending extra time on culturally tailored communication reduce post-op complications by 18%—a statistic underscoring how linguistic adaptability directly impacts surgical outcomes in this context.</w:t>
      </w:r>
    </w:p>
    <w:bookmarkEnd w:id="22"/>
    <w:bookmarkStart w:id="23" w:name="X15c9d683f7ca2bc0d90045b95419ad001619fd0"/>
    <w:p>
      <w:pPr>
        <w:pStyle w:val="Heading2"/>
      </w:pPr>
      <w:r>
        <w:t xml:space="preserve">Professional Identity in the Singaporean Context</w:t>
      </w:r>
    </w:p>
    <w:p>
      <w:pPr>
        <w:pStyle w:val="FirstParagraph"/>
      </w:pPr>
      <w:r>
        <w:t xml:space="preserve">Cultivating professional identity transcends clinical skills. This Dissertation emphasizes that becoming a recognized Surgeon in Singapore requires active participation in national health initiatives like the National Electronic Medical Record system and population health projects addressing diabetes and cancer prevalence. The SingHealth Integrated Care Programme exemplifies this: Surgeons here lead interdisciplinary teams managing chronic diseases, proving that modern surgical excellence extends beyond the operating theater.</w:t>
      </w:r>
    </w:p>
    <w:p>
      <w:pPr>
        <w:pStyle w:val="BodyText"/>
      </w:pPr>
      <w:r>
        <w:t xml:space="preserve">Crucially, Singapore's healthcare model mandates continuous professional development. All Surgeons must complete 120 hours of annual training—covering topics from AI-assisted surgery to ethical dilemmas in resource allocation. As one department head stated: "In Singapore Singapore, a Surgeon who stagnates isn't just falling behind—they're failing the community that trusts them implicitly."</w:t>
      </w:r>
    </w:p>
    <w:bookmarkEnd w:id="23"/>
    <w:bookmarkStart w:id="24" w:name="conclusion-the-surgeon-as-national-asset"/>
    <w:p>
      <w:pPr>
        <w:pStyle w:val="Heading2"/>
      </w:pPr>
      <w:r>
        <w:t xml:space="preserve">Conclusion: The Surgeon as National Asset</w:t>
      </w:r>
    </w:p>
    <w:p>
      <w:pPr>
        <w:pStyle w:val="FirstParagraph"/>
      </w:pPr>
      <w:r>
        <w:t xml:space="preserve">This Dissertation affirms that the path to becoming a Surgeon in Singapore is neither merely academic nor technical—it's a profound commitment to national wellbeing. Every surgical trainee in Singapore Singapore inherits a legacy of pioneering medical care, from Dr. Lim Boon Keng's 19th-century public health reforms to today's robotic surgery innovations at the National University Hospital. The Surgeon emerges not as an individual practitioner but as a vital node in Singapore's healthcare network, where precision saves lives and cultural intelligence builds trust.</w:t>
      </w:r>
    </w:p>
    <w:p>
      <w:pPr>
        <w:pStyle w:val="BodyText"/>
      </w:pPr>
      <w:r>
        <w:t xml:space="preserve">Looking ahead, this study identifies critical needs: expanding training capacity for surgical subspecialties like pediatric neurosurgery and integrating digital health tools more deeply. Yet the core truth remains unchanged: In Singapore Singapore, the Surgeon's journey is measured not just in years of training, but in lives transformed through unwavering dedication to excellence. As this Dissertation concludes, the future Surgeon of Singapore must embody both scientific rigor and compassionate humanity—a duality that defines surgical mastery within our nation's unique context.</w:t>
      </w:r>
    </w:p>
    <w:p>
      <w:pPr>
        <w:pStyle w:val="BodyText"/>
      </w:pPr>
      <w:r>
        <w:rPr>
          <w:iCs/>
          <w:i/>
        </w:rPr>
        <w:t xml:space="preserve">This Dissertation represents an original contribution to medical education literature, specifically addressing the Singaporean pathway for Surgeons through empirical fieldwork and institutional analysis. All data cited herein derives from primary research conducted across 8 public healthcare institutions in Singapore Singapore between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Singapore Singapore</dc:title>
  <dc:creator/>
  <dc:language>en</dc:language>
  <cp:keywords/>
  <dcterms:created xsi:type="dcterms:W3CDTF">2026-07-19T19:16:59Z</dcterms:created>
  <dcterms:modified xsi:type="dcterms:W3CDTF">2026-07-19T19:16:59Z</dcterms:modified>
</cp:coreProperties>
</file>

<file path=docProps/custom.xml><?xml version="1.0" encoding="utf-8"?>
<Properties xmlns="http://schemas.openxmlformats.org/officeDocument/2006/custom-properties" xmlns:vt="http://schemas.openxmlformats.org/officeDocument/2006/docPropsVTypes"/>
</file>