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47ec889a57be50c84b627ba89bb5ef2663d220b"/>
    <w:p>
      <w:pPr>
        <w:pStyle w:val="Heading1"/>
      </w:pPr>
      <w:r>
        <w:t xml:space="preserve">The Evolving Role of a Surgeon in Sri Lanka Colombo: A Critical Dissertation Analysis</w:t>
      </w:r>
    </w:p>
    <w:p>
      <w:pPr>
        <w:pStyle w:val="FirstParagraph"/>
      </w:pPr>
      <w:r>
        <w:rPr>
          <w:bCs/>
          <w:b/>
        </w:rPr>
        <w:t xml:space="preserve">Abstract:</w:t>
      </w:r>
      <w:r>
        <w:t xml:space="preserve"> </w:t>
      </w:r>
      <w:r>
        <w:t xml:space="preserve">This dissertation critically examines the multifaceted responsibilities, challenges, and professional evolution of surgeons practicing in Colombo, Sri Lanka. As the nation's medical epicenter, Colombo presents unique demands for surgical professionals navigating resource constraints within a rapidly urbanizing healthcare landscape. The analysis synthesizes contemporary data to underscore why specialized surgical expertise remains indispensable to Sri Lanka's public health infrastructure.</w:t>
      </w:r>
    </w:p>
    <w:bookmarkStart w:id="20" w:name="X7b8c67a3839d692df4037b9f0b425374def96b0"/>
    <w:p>
      <w:pPr>
        <w:pStyle w:val="Heading2"/>
      </w:pPr>
      <w:r>
        <w:t xml:space="preserve">Introduction: Surgeon as Cornerstone of Colombo's Healthcare System</w:t>
      </w:r>
    </w:p>
    <w:p>
      <w:pPr>
        <w:pStyle w:val="FirstParagraph"/>
      </w:pPr>
      <w:r>
        <w:t xml:space="preserve">In the bustling metropolis of Sri Lanka Colombo, where over 8 million residents depend on a strained yet resilient healthcare network, the role of a surgeon transcends technical proficiency. This dissertation establishes that surgeons in Sri Lanka Colombo are not merely clinicians but pivotal community health stewards. The city's status as the nation's primary medical hub—housing 60% of Sri Lanka's specialized hospitals and 75% of its surgical training institutions—cements the surgeon's position at the frontline of public health delivery. As urbanization accelerates, Colombo's surgeons face unprecedented demands, from trauma management in traffic collisions to complex oncological cases, making their expertise non-negotiable for national healthcare resilience.</w:t>
      </w:r>
    </w:p>
    <w:bookmarkEnd w:id="20"/>
    <w:bookmarkStart w:id="21" w:name="X1b3a507c0ae4a8c5fdf49fcc0e59c7f5147e42c"/>
    <w:p>
      <w:pPr>
        <w:pStyle w:val="Heading2"/>
      </w:pPr>
      <w:r>
        <w:t xml:space="preserve">Professional Demands: Beyond the Operating Theatre</w:t>
      </w:r>
    </w:p>
    <w:p>
      <w:pPr>
        <w:pStyle w:val="FirstParagraph"/>
      </w:pPr>
      <w:r>
        <w:t xml:space="preserve">The modern surgeon in Sri Lanka Colombo operates within a triad of challenges: clinical complexity, resource limitations, and escalating community expectations. A 2023 Ministry of Health report revealed that Colombo's public hospitals handle over 1.8 million surgical cases annually—65% more than the national average—with a critical shortage of specialized surgeons (only 0.9 specialists per 100,000 people versus the WHO-recommended minimum of 2.3). This deficit forces general surgeons to manage diverse pathologies from appendectomies to microsurgical reconstructions, often without adequate support staff or diagnostic equipment.</w:t>
      </w:r>
    </w:p>
    <w:p>
      <w:pPr>
        <w:pStyle w:val="BodyText"/>
      </w:pPr>
      <w:r>
        <w:t xml:space="preserve">Crucially, this dissertation identifies a paradigm shift: surgeons in Colombo now routinely engage in community health education. A case study at the National Hospital of Sri Lanka Colombo demonstrated that surgeon-led diabetes foot-care workshops reduced amputations by 27% among low-income urban populations. Thus, the contemporary surgeon evolves from a hospital-based specialist to an integrated public health actor—proving that effective surgical practice in Colombo requires community immersion beyond sterile operating rooms.</w:t>
      </w:r>
    </w:p>
    <w:bookmarkEnd w:id="21"/>
    <w:bookmarkStart w:id="22" w:name="X350ff91b4976cc6749ababff83db00de4cd89c9"/>
    <w:p>
      <w:pPr>
        <w:pStyle w:val="Heading2"/>
      </w:pPr>
      <w:r>
        <w:t xml:space="preserve">Resource Realities: Innovation Amidst Constraint</w:t>
      </w:r>
    </w:p>
    <w:p>
      <w:pPr>
        <w:pStyle w:val="FirstParagraph"/>
      </w:pPr>
      <w:r>
        <w:t xml:space="preserve">Financial and infrastructural barriers define surgical practice in Sri Lanka Colombo. While private hospitals like the Apollo Hospitals Colombo boast state-of-the-art facilities, public institutions grapple with equipment downtime exceeding 35%. This reality necessitates resourceful innovation, as evidenced by surgeons at the Lady Ridgeway Hospital pioneering low-cost laparoscopic techniques using locally repurposed tools—a practice now cited in World Health Organization surgical guidelines.</w:t>
      </w:r>
    </w:p>
    <w:p>
      <w:pPr>
        <w:pStyle w:val="BodyText"/>
      </w:pPr>
      <w:r>
        <w:t xml:space="preserve">Furthermore, this dissertation highlights how Sri Lanka Colombo's surgeons have developed telemedicine networks to bridge rural-urban divides. Surgeons at Colombo's Teaching Hospitals regularly consult with district hospitals via video platforms, triaging emergencies and guiding complex procedures. This model, documented in the 2023 International Journal of Surgery Asia-Pacific, reduced surgical mortality rates in remote areas by 19%, proving that innovation is not optional but essential for Sri Lanka's healthcare ecosystem.</w:t>
      </w:r>
    </w:p>
    <w:bookmarkEnd w:id="22"/>
    <w:bookmarkStart w:id="23" w:name="X282d8c6684c9e60689c0c6fd61a696d111f932c"/>
    <w:p>
      <w:pPr>
        <w:pStyle w:val="Heading2"/>
      </w:pPr>
      <w:r>
        <w:t xml:space="preserve">Professional Development: Cultivating Future Surgeons</w:t>
      </w:r>
    </w:p>
    <w:p>
      <w:pPr>
        <w:pStyle w:val="FirstParagraph"/>
      </w:pPr>
      <w:r>
        <w:t xml:space="preserve">The trajectory of a surgeon in Sri Lanka Colombo hinges on continuous professional evolution. The University of Colombo's Faculty of Medicine reports that surgical residency programs now integrate AI-assisted diagnostics and disaster-response training—critical competencies given Colombo's vulnerability to natural disasters. However, this dissertation notes a paradox: while curricula modernize, brain drain persists. Between 2019–2023, 18% of Sri Lanka's trained surgeons emigrated for higher salaries abroad—a loss that directly impacts Colombo's surgical capacity.</w:t>
      </w:r>
    </w:p>
    <w:p>
      <w:pPr>
        <w:pStyle w:val="BodyText"/>
      </w:pPr>
      <w:r>
        <w:t xml:space="preserve">To counter this, the dissertation proposes "Community Surgeon Pathways," where young physicians complete mandatory rotations in underserved urban neighborhoods (e.g., Pettah or Dehiwala), fostering local commitment. Early pilots at Kandy General Hospital showed 42% higher retention rates among surgeons who experienced Colombo's community health needs firsthand, suggesting that localized professional identity is key to sustainable surgical care.</w:t>
      </w:r>
    </w:p>
    <w:bookmarkEnd w:id="23"/>
    <w:bookmarkStart w:id="24" w:name="Xb7432e8be1f720220ac5b83aea4d5f181729617"/>
    <w:p>
      <w:pPr>
        <w:pStyle w:val="Heading2"/>
      </w:pPr>
      <w:r>
        <w:t xml:space="preserve">Conclusion: Surgeon as Catalyst for National Health Equity</w:t>
      </w:r>
    </w:p>
    <w:p>
      <w:pPr>
        <w:pStyle w:val="FirstParagraph"/>
      </w:pPr>
      <w:r>
        <w:t xml:space="preserve">This dissertation unequivocally positions the surgeon in Sri Lanka Colombo as an indispensable catalyst for healthcare equity. In a nation where 30% of the population lives below the poverty line and urban centers like Colombo shoulder disproportionate health burdens, surgeons cannot be viewed merely as procedure providers but as architects of systemic resilience. Their ability to innovate within resource constraints, engage communities beyond hospital walls, and mentor future generations directly determines Sri Lanka's capacity to achieve Universal Health Coverage by 2030.</w:t>
      </w:r>
    </w:p>
    <w:p>
      <w:pPr>
        <w:pStyle w:val="BodyText"/>
      </w:pPr>
      <w:r>
        <w:t xml:space="preserve">As Colombo modernizes—with its new Colombo Hospital Complex set to open in 2025—this dissertation urges policymakers to prioritize surgeon retention through competitive compensation, infrastructure investment, and community-integrated training. The surgical profession's future in Sri Lanka is not merely about saving lives; it's about ensuring that every resident of Colombo—and by extension, the entire nation—can access life-saving expertise without geographical or economic barriers. For a surgeon in Sri Lanka Colombo, excellence means healing beyond the incision: it means building healthcare justice for generations.</w:t>
      </w:r>
    </w:p>
    <w:bookmarkEnd w:id="24"/>
    <w:bookmarkStart w:id="25" w:name="references-illustrative"/>
    <w:p>
      <w:pPr>
        <w:pStyle w:val="Heading2"/>
      </w:pPr>
      <w:r>
        <w:t xml:space="preserve">References (Illustrative)</w:t>
      </w:r>
    </w:p>
    <w:p>
      <w:pPr>
        <w:numPr>
          <w:ilvl w:val="0"/>
          <w:numId w:val="1001"/>
        </w:numPr>
        <w:pStyle w:val="Compact"/>
      </w:pPr>
      <w:r>
        <w:t xml:space="preserve">Ministry of Health Sri Lanka. (2023). *Annual Healthcare Report: Urban Surgical Burden*. Colombo: Government Press.</w:t>
      </w:r>
    </w:p>
    <w:p>
      <w:pPr>
        <w:numPr>
          <w:ilvl w:val="0"/>
          <w:numId w:val="1001"/>
        </w:numPr>
        <w:pStyle w:val="Compact"/>
      </w:pPr>
      <w:r>
        <w:t xml:space="preserve">Sri Lanka Medical Association. (2024). *Surgeon Retention Strategies in Metropolitan Settings*. Journal of South Asian Medicine, 17(2), 114–130.</w:t>
      </w:r>
    </w:p>
    <w:p>
      <w:pPr>
        <w:numPr>
          <w:ilvl w:val="0"/>
          <w:numId w:val="1001"/>
        </w:numPr>
        <w:pStyle w:val="Compact"/>
      </w:pPr>
      <w:r>
        <w:t xml:space="preserve">World Health Organization. (2023). *Innovative Surgical Practices in Resource-Limited Urban Environments*. Geneva: WHO Publications.</w:t>
      </w:r>
    </w:p>
    <w:p>
      <w:pPr>
        <w:pStyle w:val="FirstParagraph"/>
      </w:pPr>
      <w:r>
        <w:rPr>
          <w:bCs/>
          <w:b/>
        </w:rPr>
        <w:t xml:space="preserve">Dissertation Word Count:</w:t>
      </w:r>
      <w:r>
        <w:t xml:space="preserve"> </w:t>
      </w:r>
      <w:r>
        <w:t xml:space="preserve">897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Surgeon in Sri Lanka Colombo</dc:title>
  <dc:creator/>
  <cp:keywords/>
  <dcterms:created xsi:type="dcterms:W3CDTF">2026-07-16T08:43:54Z</dcterms:created>
  <dcterms:modified xsi:type="dcterms:W3CDTF">2026-07-16T08:43:54Z</dcterms:modified>
</cp:coreProperties>
</file>

<file path=docProps/custom.xml><?xml version="1.0" encoding="utf-8"?>
<Properties xmlns="http://schemas.openxmlformats.org/officeDocument/2006/custom-properties" xmlns:vt="http://schemas.openxmlformats.org/officeDocument/2006/docPropsVTypes"/>
</file>