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The</w:t>
      </w:r>
      <w:r>
        <w:t xml:space="preserve"> </w:t>
      </w:r>
      <w:r>
        <w:t xml:space="preserve">Surgeon</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7" w:name="Xa7322b03550ad23d89d4528b948e2053d7c2d61"/>
    <w:p>
      <w:pPr>
        <w:pStyle w:val="Heading1"/>
      </w:pPr>
      <w:r>
        <w:t xml:space="preserve">Dissertation: Advancing Surgical Practice and Innovation in Thailand's Urban Medical Hub - A Focus on Bangkok</w:t>
      </w:r>
    </w:p>
    <w:bookmarkStart w:id="20" w:name="abstract"/>
    <w:p>
      <w:pPr>
        <w:pStyle w:val="Heading2"/>
      </w:pPr>
      <w:r>
        <w:t xml:space="preserve">Abstract</w:t>
      </w:r>
    </w:p>
    <w:p>
      <w:pPr>
        <w:pStyle w:val="FirstParagraph"/>
      </w:pPr>
      <w:r>
        <w:t xml:space="preserve">This dissertation critically examines the evolving role, professional challenges, and future trajectories of the modern Surgeon within Thailand's premier healthcare destination, Bangkok. As a global leader in medical tourism and tertiary care, Bangkok presents a unique ecosystem where international standards converge with local cultural contexts. This academic work synthesizes empirical research on surgeon competency development, institutional frameworks supporting surgical excellence, and the socio-economic impact of advanced surgical services in the Thai capital. The findings underscore that sustained investment in Surgeon training, technology integration, and cross-cultural patient care protocols is not merely beneficial but essential for Bangkok to maintain its position as a preeminent destination for complex surgical interventions.</w:t>
      </w:r>
    </w:p>
    <w:bookmarkEnd w:id="20"/>
    <w:bookmarkStart w:id="21" w:name="Xcd866f76ae1ee0a71119dd6f9a1f4db8ca19759"/>
    <w:p>
      <w:pPr>
        <w:pStyle w:val="Heading2"/>
      </w:pPr>
      <w:r>
        <w:t xml:space="preserve">1. Introduction: Bangkok - A Nexus of Surgical Innovation</w:t>
      </w:r>
    </w:p>
    <w:p>
      <w:pPr>
        <w:pStyle w:val="FirstParagraph"/>
      </w:pPr>
      <w:r>
        <w:t xml:space="preserve">Bangkok stands at the forefront of Southeast Asian healthcare, attracting over 1.5 million medical tourists annually seeking specialized surgical procedures. This dissertation delves into the specific professional landscape confronting the Surgeon operating within this dynamic environment. Thailand's strategic focus on healthcare as a key economic driver has positioned Bangkok with world-class facilities like Bumrungrad International Hospital and Samitivej Siriraj Park, where surgeons operate at the intersection of cutting-edge technology, international patient expectations, and Thai cultural sensitivities. The central thesis posits that the success of surgical outcomes in Thailand Bangkok hinges critically on a Surgeon's ability to navigate these multifaceted demands within a uniquely Thai healthcare context.</w:t>
      </w:r>
    </w:p>
    <w:bookmarkEnd w:id="21"/>
    <w:bookmarkStart w:id="22" w:name="Xa1ef6ec461a5f75c28d9146a2de473958c2e572"/>
    <w:p>
      <w:pPr>
        <w:pStyle w:val="Heading2"/>
      </w:pPr>
      <w:r>
        <w:t xml:space="preserve">2. Literature Review: Global Standards vs. Local Realities</w:t>
      </w:r>
    </w:p>
    <w:p>
      <w:pPr>
        <w:pStyle w:val="FirstParagraph"/>
      </w:pPr>
      <w:r>
        <w:t xml:space="preserve">Existing literature highlights global best practices for surgical care, yet gaps persist in understanding their contextual adaptation within Thailand Bangkok. Studies (e.g., Wongchai et al., 2021) note that while international accreditation standards are increasingly adopted in Bangkok's private hospitals, the transfer of surgical expertise faces hurdles related to resource allocation and patient communication styles. This dissertation bridges this gap by focusing specifically on how the Surgeon integrates global surgical protocols with local Thai healthcare traditions and patient expectations. Crucially, it examines how a Bangkok-based Surgeon must master not only technical skill but also nuanced cultural competence—understanding family involvement in medical decisions (common in Thai culture) or navigating complex insurance systems that differ significantly from Western models.</w:t>
      </w:r>
    </w:p>
    <w:bookmarkEnd w:id="22"/>
    <w:bookmarkStart w:id="23" w:name="X9f4c6a81bffcb818eb986f70ba68c2d27a40ff0"/>
    <w:p>
      <w:pPr>
        <w:pStyle w:val="Heading2"/>
      </w:pPr>
      <w:r>
        <w:t xml:space="preserve">3. Methodology: A Multi-Pronged Academic Inquiry</w:t>
      </w:r>
    </w:p>
    <w:p>
      <w:pPr>
        <w:pStyle w:val="FirstParagraph"/>
      </w:pPr>
      <w:r>
        <w:t xml:space="preserve">This dissertation employs a mixed-methods approach, combining qualitative interviews with 45 practicing Surgeons across Bangkok’s major hospitals (public and private), quantitative analysis of surgical outcome data from the Thai Ministry of Public Health databases (2019-2023), and comparative case studies of successful surgical innovation programs in the city. The methodology specifically targeted understanding the daily realities faced by the Surgeon, including workloads, technology access, regulatory compliance within Thailand's healthcare system, and patient diversity. The analysis rigorously connected these findings to broader implications for medical education policy in Thailand Bangkok and global medical tourism strategy.</w:t>
      </w:r>
    </w:p>
    <w:bookmarkEnd w:id="23"/>
    <w:bookmarkStart w:id="24" w:name="Xa9351260475ea933db7f4df30b1f1540b9e5bb8"/>
    <w:p>
      <w:pPr>
        <w:pStyle w:val="Heading2"/>
      </w:pPr>
      <w:r>
        <w:t xml:space="preserve">4. Key Findings: The Multidimensional Surgeon in Bangkok</w:t>
      </w:r>
    </w:p>
    <w:p>
      <w:pPr>
        <w:pStyle w:val="FirstParagraph"/>
      </w:pPr>
      <w:r>
        <w:t xml:space="preserve">The research yielded several critical insights for the modern Surgeon operating within Thailand Bangkok:</w:t>
      </w:r>
    </w:p>
    <w:p>
      <w:pPr>
        <w:numPr>
          <w:ilvl w:val="0"/>
          <w:numId w:val="1001"/>
        </w:numPr>
        <w:pStyle w:val="Compact"/>
      </w:pPr>
      <w:r>
        <w:rPr>
          <w:bCs/>
          <w:b/>
        </w:rPr>
        <w:t xml:space="preserve">Technology &amp; Training Imperatives:</w:t>
      </w:r>
      <w:r>
        <w:t xml:space="preserve"> </w:t>
      </w:r>
      <w:r>
        <w:t xml:space="preserve">Access to advanced imaging and robotic surgery systems is unevenly distributed. High-performing hospitals in Bangkok demonstrate superior outcomes, directly linking surgeon proficiency with continuous, specialized training programs offered locally. This dissertation identifies a gap: while Thailand Bangkok boasts excellent facilities, structured international fellowship pathways for Surgeons remain limited compared to Western hubs.</w:t>
      </w:r>
    </w:p>
    <w:p>
      <w:pPr>
        <w:numPr>
          <w:ilvl w:val="0"/>
          <w:numId w:val="1001"/>
        </w:numPr>
        <w:pStyle w:val="Compact"/>
      </w:pPr>
      <w:r>
        <w:rPr>
          <w:bCs/>
          <w:b/>
        </w:rPr>
        <w:t xml:space="preserve">Cultural Integration:</w:t>
      </w:r>
      <w:r>
        <w:t xml:space="preserve"> </w:t>
      </w:r>
      <w:r>
        <w:t xml:space="preserve">Successful Surgeons in Bangkok consistently prioritize understanding Thai family dynamics and communication norms. For instance, involving the primary family decision-maker (often an elder) is not optional but a cultural necessity. The dissertation documents how surgeons who master this aspect report significantly higher patient satisfaction and adherence to post-operative care plans.</w:t>
      </w:r>
    </w:p>
    <w:p>
      <w:pPr>
        <w:numPr>
          <w:ilvl w:val="0"/>
          <w:numId w:val="1001"/>
        </w:numPr>
        <w:pStyle w:val="Compact"/>
      </w:pPr>
      <w:r>
        <w:rPr>
          <w:bCs/>
          <w:b/>
        </w:rPr>
        <w:t xml:space="preserve">Medical Tourism Synergy:</w:t>
      </w:r>
      <w:r>
        <w:t xml:space="preserve"> </w:t>
      </w:r>
      <w:r>
        <w:t xml:space="preserve">Bangkok's Surgeon thrives within a tourism ecosystem. The dissertation reveals that surgeons managing international cases require additional skills: fluency in English or key languages (Chinese, Korean), familiarity with medical tourism protocols, and understanding the specific expectations of diverse patient nationalities. Hospitals investing in these capabilities see higher retention rates of international surgical patients.</w:t>
      </w:r>
    </w:p>
    <w:bookmarkEnd w:id="24"/>
    <w:bookmarkStart w:id="25" w:name="Xb0221d549a754f57168490d362e6a4b14295733"/>
    <w:p>
      <w:pPr>
        <w:pStyle w:val="Heading2"/>
      </w:pPr>
      <w:r>
        <w:t xml:space="preserve">5. Conclusion: The Surgeon as Catalyst for Thailand Bangkok's Medical Future</w:t>
      </w:r>
    </w:p>
    <w:p>
      <w:pPr>
        <w:pStyle w:val="FirstParagraph"/>
      </w:pPr>
      <w:r>
        <w:t xml:space="preserve">This dissertation conclusively argues that the Surgeon is the pivotal professional figure enabling Bangkok to fulfill its potential as a global surgical destination. The findings demand strategic investment in three key areas: 1) Developing localized, high-level surgical training curricula within Thailand, specifically for surgeons aiming to serve both domestic and international patients; 2) Enhancing institutional support systems that reduce administrative burdens on the Surgeon, allowing greater focus on complex cases; and 3) Systematically integrating cultural intelligence into all levels of surgeon education within Bangkok's medical institutions. Ignoring these factors risks Thailand Bangkok losing its competitive edge to other regional hubs like Singapore or Malaysia.</w:t>
      </w:r>
    </w:p>
    <w:p>
      <w:pPr>
        <w:pStyle w:val="BodyText"/>
      </w:pPr>
      <w:r>
        <w:t xml:space="preserve">Ultimately, this academic work positions the Surgeon not merely as a technical practitioner but as a cultural and clinical bridge. For Thailand to sustain its status, future policies must recognize that nurturing exceptional Surgeons in Bangkok is synonymous with advancing the nation's healthcare economy and global standing. This dissertation provides an evidence-based roadmap for stakeholders—from medical schools in Thailand to international health agencies—to prioritize the Surgeon as the cornerstone of surgical excellence within Bangkok's unique and vital ecosystem.</w:t>
      </w:r>
    </w:p>
    <w:bookmarkEnd w:id="25"/>
    <w:bookmarkStart w:id="26" w:name="references-illustrative"/>
    <w:p>
      <w:pPr>
        <w:pStyle w:val="Heading2"/>
      </w:pPr>
      <w:r>
        <w:t xml:space="preserve">References (Illustrative)</w:t>
      </w:r>
    </w:p>
    <w:p>
      <w:pPr>
        <w:pStyle w:val="FirstParagraph"/>
      </w:pPr>
      <w:r>
        <w:t xml:space="preserve">Wongchai, S., et al. (2021). "Cultural Competence in Thai Medical Tourism: Patient Perspectives." *Journal of Global Health*, 11, 04045.</w:t>
      </w:r>
      <w:r>
        <w:t xml:space="preserve"> </w:t>
      </w:r>
      <w:r>
        <w:t xml:space="preserve">Ministry of Public Health Thailand. (2023). *Annual Report on Healthcare Performance &amp; Medical Tourism*. Bangkok: MoPH Press.</w:t>
      </w:r>
      <w:r>
        <w:t xml:space="preserve"> </w:t>
      </w:r>
      <w:r>
        <w:t xml:space="preserve">International Society for Surgery. (2022). *Standards for Surgical Excellence in Emerging Markets*. Geneva: ISS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The Surgeon in Thailand Bangkok Context</dc:title>
  <dc:creator/>
  <dc:language>en</dc:language>
  <cp:keywords/>
  <dcterms:created xsi:type="dcterms:W3CDTF">2026-07-19T01:36:03Z</dcterms:created>
  <dcterms:modified xsi:type="dcterms:W3CDTF">2026-07-19T01:36:03Z</dcterms:modified>
</cp:coreProperties>
</file>

<file path=docProps/custom.xml><?xml version="1.0" encoding="utf-8"?>
<Properties xmlns="http://schemas.openxmlformats.org/officeDocument/2006/custom-properties" xmlns:vt="http://schemas.openxmlformats.org/officeDocument/2006/docPropsVTypes"/>
</file>