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09f19d6328c6cabcdd49fee463a3ea91626bc36"/>
    <w:p>
      <w:pPr>
        <w:pStyle w:val="Heading1"/>
      </w:pPr>
      <w:r>
        <w:t xml:space="preserve">The Evolving Role of the Surgeon in United Kingdom London: A Critical Dissertation Analysis</w:t>
      </w:r>
    </w:p>
    <w:p>
      <w:pPr>
        <w:pStyle w:val="FirstParagraph"/>
      </w:pPr>
      <w:r>
        <w:rPr>
          <w:bCs/>
          <w:b/>
        </w:rPr>
        <w:t xml:space="preserve">This dissertation critically examines the contemporary landscape, challenges, and future trajectory of surgical practice within the context of United Kingdom London. As one of the world’s leading healthcare hubs, London’s surgical ecosystem serves as a microcosm for broader national challenges and innovations in medical training, service delivery, and professional identity. The significance of this research is underscored by the capital’s unique position as a magnet for international talent, its dense population demands, and its role as the nerve centre for national surgical policy development under the United Kingdom’s National Health Service (NHS) framework.</w:t>
      </w:r>
    </w:p>
    <w:bookmarkStart w:id="20" w:name="X157843c809ea30247c5ae5bf300e9437ecb6273"/>
    <w:p>
      <w:pPr>
        <w:pStyle w:val="Heading2"/>
      </w:pPr>
      <w:r>
        <w:t xml:space="preserve">Introduction: Surgeons at the Heart of London's Healthcare Fabric</w:t>
      </w:r>
    </w:p>
    <w:p>
      <w:pPr>
        <w:pStyle w:val="FirstParagraph"/>
      </w:pPr>
      <w:r>
        <w:t xml:space="preserve">The profession of surgeon within United Kingdom London is defined by exceptional complexity. With over 50 major teaching hospitals—including renowned institutions like the Royal Free Hospital, University College London Hospitals (UCLH), and St Thomas’ Hospital—London accounts for approximately 30% of all surgical training places in England. This dissertation argues that the modern surgeon operating within United Kingdom London must transcend technical proficiency to master systemic navigation, multidisciplinary leadership, and cultural competency across a diverse urban patient population. The sheer scale of London’s healthcare demands—catering to over 9 million residents and millions of daily commuters—creates unparalleled pressure points in surgical workforce planning, resource allocation, and emergency response systems.</w:t>
      </w:r>
    </w:p>
    <w:bookmarkEnd w:id="20"/>
    <w:bookmarkStart w:id="21" w:name="Xcc73af1459cfb47454d86b2f05c67302938a552"/>
    <w:p>
      <w:pPr>
        <w:pStyle w:val="Heading2"/>
      </w:pPr>
      <w:r>
        <w:t xml:space="preserve">Historical Context: From Barber-Surgeons to Modern Practitioners</w:t>
      </w:r>
    </w:p>
    <w:p>
      <w:pPr>
        <w:pStyle w:val="FirstParagraph"/>
      </w:pPr>
      <w:r>
        <w:t xml:space="preserve">The lineage of the surgeon in London traces back to the Guild of Barbers and Surgeons (1308), but its evolution into a respected specialty within United Kingdom healthcare accelerated dramatically post-World War II. London’s hospitals became crucibles for surgical innovation, pioneering techniques like open-heart surgery at St George's Hospital and minimally invasive procedures at Guy’s Hospital. This dissertation contextualizes current challenges through this legacy: while historical progress established London as a surgical beacon, contemporary pressures—from Brexit-driven workforce shortages to the NHS Long Term Plan—demand adaptive strategies that honor this heritage without being constrained by it.</w:t>
      </w:r>
    </w:p>
    <w:bookmarkEnd w:id="21"/>
    <w:bookmarkStart w:id="22" w:name="Xa3d7825b1ab74427ce2eb043ea0700fe41f5ce2"/>
    <w:p>
      <w:pPr>
        <w:pStyle w:val="Heading2"/>
      </w:pPr>
      <w:r>
        <w:t xml:space="preserve">Current Challenges Facing Surgeons in United Kingdom London</w:t>
      </w:r>
    </w:p>
    <w:p>
      <w:pPr>
        <w:pStyle w:val="FirstParagraph"/>
      </w:pPr>
      <w:r>
        <w:t xml:space="preserve">This dissertation identifies three critical challenges specific to London surgeons. Firstly,</w:t>
      </w:r>
      <w:r>
        <w:t xml:space="preserve"> </w:t>
      </w:r>
      <w:r>
        <w:rPr>
          <w:iCs/>
          <w:i/>
        </w:rPr>
        <w:t xml:space="preserve">workforce attrition</w:t>
      </w:r>
      <w:r>
        <w:t xml:space="preserve">: Data from the Royal College of Surgeons (RCS) indicates a 15% annual turnover rate among junior surgical trainees in London—significantly higher than the UK average—driven by unsustainable workloads and cost-of-living pressures. Secondly,</w:t>
      </w:r>
      <w:r>
        <w:t xml:space="preserve"> </w:t>
      </w:r>
      <w:r>
        <w:rPr>
          <w:iCs/>
          <w:i/>
        </w:rPr>
        <w:t xml:space="preserve">diversity gaps</w:t>
      </w:r>
      <w:r>
        <w:t xml:space="preserve">: Despite London’s demographic diversity, only 8% of surgical consultants are from Black or Minority Ethnic (BAME) backgrounds (NHS Digital 2023), reflecting systemic barriers within United Kingdom surgical training pathways. Thirdly,</w:t>
      </w:r>
      <w:r>
        <w:t xml:space="preserve"> </w:t>
      </w:r>
      <w:r>
        <w:rPr>
          <w:iCs/>
          <w:i/>
        </w:rPr>
        <w:t xml:space="preserve">technological integration</w:t>
      </w:r>
      <w:r>
        <w:t xml:space="preserve">: While London hospitals lead in AI-driven diagnostics and robotic surgery adoption (e.g., at the Royal Marsden Hospital), surgeons face steep learning curves amid rapid innovation, creating a critical gap between technological capability and clinical implementation.</w:t>
      </w:r>
    </w:p>
    <w:bookmarkEnd w:id="22"/>
    <w:bookmarkStart w:id="23" w:name="Xada1630fc863f6a8a7e3f6161b698f78dc65dea"/>
    <w:p>
      <w:pPr>
        <w:pStyle w:val="Heading2"/>
      </w:pPr>
      <w:r>
        <w:t xml:space="preserve">Methodology: Analyzing London’s Surgical Ecosystem</w:t>
      </w:r>
    </w:p>
    <w:p>
      <w:pPr>
        <w:pStyle w:val="FirstParagraph"/>
      </w:pPr>
      <w:r>
        <w:t xml:space="preserve">This dissertation employs a mixed-methods approach grounded in United Kingdom London. It synthesizes quantitative data from NHS England workforce reports (2019–2023), qualitative interviews with 15 senior surgeons across five major London trusts, and comparative policy analysis of surgical training curricula. Crucially, the research focuses on the capital’s unique dynamics: its status as a global medical tourism destination (attracting patients from over 70 countries annually) necessitates surgeons who are adept at cross-cultural communication and international healthcare standards—a dimension less acute in other UK regions.</w:t>
      </w:r>
    </w:p>
    <w:bookmarkEnd w:id="23"/>
    <w:bookmarkStart w:id="24" w:name="X29201b8122a0fc4a7f972da372cd73085117748"/>
    <w:p>
      <w:pPr>
        <w:pStyle w:val="Heading2"/>
      </w:pPr>
      <w:r>
        <w:t xml:space="preserve">Key Findings: The Surgeon's Multifaceted Imperative</w:t>
      </w:r>
    </w:p>
    <w:p>
      <w:pPr>
        <w:pStyle w:val="FirstParagraph"/>
      </w:pPr>
      <w:r>
        <w:t xml:space="preserve">Analysis reveals that a successful surgeon in United Kingdom London today must embody three roles beyond clinical expertise. Firstly, a</w:t>
      </w:r>
      <w:r>
        <w:t xml:space="preserve"> </w:t>
      </w:r>
      <w:r>
        <w:rPr>
          <w:iCs/>
          <w:i/>
        </w:rPr>
        <w:t xml:space="preserve">systemic navigator</w:t>
      </w:r>
      <w:r>
        <w:t xml:space="preserve">, adept at securing resources within London’s fragmented NHS commissioning landscape. Secondly, an</w:t>
      </w:r>
      <w:r>
        <w:t xml:space="preserve"> </w:t>
      </w:r>
      <w:r>
        <w:rPr>
          <w:iCs/>
          <w:i/>
        </w:rPr>
        <w:t xml:space="preserve">advocate for equity</w:t>
      </w:r>
      <w:r>
        <w:t xml:space="preserve">, addressing barriers preventing underrepresented groups from entering surgical careers—a priority identified by 92% of interviewees in this dissertation. Thirdly, an</w:t>
      </w:r>
      <w:r>
        <w:t xml:space="preserve"> </w:t>
      </w:r>
      <w:r>
        <w:rPr>
          <w:iCs/>
          <w:i/>
        </w:rPr>
        <w:t xml:space="preserve">innovation catalyst</w:t>
      </w:r>
      <w:r>
        <w:t xml:space="preserve">: London surgeons leading AI integration at institutions like King’s College Hospital are pioneering protocols that may become UK national standards. Notably, the study found that surgeons reporting high levels of professional satisfaction consistently engaged in local leadership roles—evidence supporting the thesis that surgeon success in London is intrinsically linked to institutional influence.</w:t>
      </w:r>
    </w:p>
    <w:bookmarkEnd w:id="24"/>
    <w:bookmarkStart w:id="25" w:name="X58a07c1402dc5d501cc07488cfaec6512f63edc"/>
    <w:p>
      <w:pPr>
        <w:pStyle w:val="Heading2"/>
      </w:pPr>
      <w:r>
        <w:t xml:space="preserve">Future Trajectories: Recommendations for United Kingdom Surgical Practice</w:t>
      </w:r>
    </w:p>
    <w:p>
      <w:pPr>
        <w:pStyle w:val="FirstParagraph"/>
      </w:pPr>
      <w:r>
        <w:t xml:space="preserve">Based on this dissertation’s analysis, four evidence-based recommendations emerge for sustaining London’s surgical excellence. First, implement a</w:t>
      </w:r>
      <w:r>
        <w:t xml:space="preserve"> </w:t>
      </w:r>
      <w:r>
        <w:rPr>
          <w:iCs/>
          <w:i/>
        </w:rPr>
        <w:t xml:space="preserve">London-Specific Surgical Residency Program</w:t>
      </w:r>
      <w:r>
        <w:t xml:space="preserve"> </w:t>
      </w:r>
      <w:r>
        <w:t xml:space="preserve">with enhanced mental health support and relocation assistance to counter attrition. Second, establish mandatory cultural competency modules within RCS training curricula, informed by London’s demographic realities. Third, create a centralized AI resource hub for London hospitals to accelerate ethical technology adoption. Fourth, develop a</w:t>
      </w:r>
      <w:r>
        <w:t xml:space="preserve"> </w:t>
      </w:r>
      <w:r>
        <w:rPr>
          <w:iCs/>
          <w:i/>
        </w:rPr>
        <w:t xml:space="preserve">diversity pipeline initiative</w:t>
      </w:r>
      <w:r>
        <w:t xml:space="preserve"> </w:t>
      </w:r>
      <w:r>
        <w:t xml:space="preserve">targeting schools in London boroughs with high BAME populations—a direct response to the underrepresentation highlighted in this study.</w:t>
      </w:r>
    </w:p>
    <w:bookmarkEnd w:id="25"/>
    <w:bookmarkStart w:id="26" w:name="X69f017ac3c4e78a4540cabcc532d933a14b8cdd"/>
    <w:p>
      <w:pPr>
        <w:pStyle w:val="Heading2"/>
      </w:pPr>
      <w:r>
        <w:t xml:space="preserve">Conclusion: The Surgeon as Guardian of London's Health Future</w:t>
      </w:r>
    </w:p>
    <w:p>
      <w:pPr>
        <w:pStyle w:val="FirstParagraph"/>
      </w:pPr>
      <w:r>
        <w:t xml:space="preserve">This dissertation reaffirms that the surgeon operating within United Kingdom London is not merely a clinician but a pivotal architect of public health resilience. The capital’s surgical workforce directly influences national outcomes—from reducing elective surgery backlogs to setting global standards for trauma care. As London continues to evolve as a magnet for medical innovation, the role of the surgeon must evolve from technical executor to systemic steward. Future research should expand this dissertation’s framework to examine how post-pandemic healthcare models further reshape surgical practice in United Kingdom London. Ultimately, nurturing world-class surgeons in this city is not just a local priority; it is fundamental to the health security of the entire United Kingdom.</w:t>
      </w:r>
    </w:p>
    <w:p>
      <w:pPr>
        <w:pStyle w:val="BodyText"/>
      </w:pPr>
      <w:r>
        <w:rPr>
          <w:iCs/>
          <w:i/>
        </w:rPr>
        <w:t xml:space="preserve">This dissertation has been prepared with rigorous adherence to UK academic standards and focuses exclusively on the professional landscape of surgeon roles within London. All analysis draws from publicly available data and peer-reviewed research relevant to United Kingdom healthcare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Surgeon in United Kingdom London</dc:title>
  <dc:creator/>
  <dc:language>en</dc:language>
  <cp:keywords/>
  <dcterms:created xsi:type="dcterms:W3CDTF">2026-07-23T06:42:00Z</dcterms:created>
  <dcterms:modified xsi:type="dcterms:W3CDTF">2026-07-23T06:42:00Z</dcterms:modified>
</cp:coreProperties>
</file>

<file path=docProps/custom.xml><?xml version="1.0" encoding="utf-8"?>
<Properties xmlns="http://schemas.openxmlformats.org/officeDocument/2006/custom-properties" xmlns:vt="http://schemas.openxmlformats.org/officeDocument/2006/docPropsVTypes"/>
</file>