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6bd9df6594211ac262478650666249561989857"/>
    <w:p>
      <w:pPr>
        <w:pStyle w:val="Heading1"/>
      </w:pPr>
      <w:r>
        <w:t xml:space="preserve">The Comprehensive Journey to Becoming a Surgeon in the United States Chicago Context</w:t>
      </w:r>
    </w:p>
    <w:bookmarkStart w:id="20" w:name="X6dc9d9310d521efbde153da1c97ccbba55b18cb"/>
    <w:p>
      <w:pPr>
        <w:pStyle w:val="Heading2"/>
      </w:pPr>
      <w:r>
        <w:t xml:space="preserve">Introduction: Defining the Surgical Aspiration in American Healthcare</w:t>
      </w:r>
    </w:p>
    <w:p>
      <w:pPr>
        <w:pStyle w:val="FirstParagraph"/>
      </w:pPr>
      <w:r>
        <w:t xml:space="preserve">The pursuit of a surgical career represents one of medicine's most demanding and rewarding pathways. This dissertation examines the complete trajectory for aspiring physicians seeking to become licensed surgeons within the dynamic healthcare ecosystem of Chicago, Illinois—a city that stands as a premier medical hub within the United States. Aspiring surgeons in United States Chicago must navigate an intricate labyrinth of education, clinical training, and professional development uniquely shaped by metropolitan demands and institutional resources. This study synthesizes current requirements with practical insights for those committed to mastering surgical arts in America's third-largest city.</w:t>
      </w:r>
    </w:p>
    <w:bookmarkEnd w:id="20"/>
    <w:bookmarkStart w:id="21" w:name="Xd96bdcf9cbdfbe2dddf66f0d99901f9e4640d1e"/>
    <w:p>
      <w:pPr>
        <w:pStyle w:val="Heading2"/>
      </w:pPr>
      <w:r>
        <w:t xml:space="preserve">Educational Foundations: The Non-Negotiable Pathway</w:t>
      </w:r>
    </w:p>
    <w:p>
      <w:pPr>
        <w:pStyle w:val="FirstParagraph"/>
      </w:pPr>
      <w:r>
        <w:t xml:space="preserve">The journey commences with undergraduate studies, typically requiring a bachelor's degree in pre-medical disciplines. For students targeting United States Chicago institutions like the University of Chicago Pritzker School of Medicine or Northwestern Feinberg School of Medicine, rigorous coursework in biology, chemistry, and physics forms the essential foundation. The Medical College Admission Test (MCAT) serves as the critical gateway to medical school—a prerequisite for any aspiring surgeon seeking licensure in Illinois.</w:t>
      </w:r>
    </w:p>
    <w:p>
      <w:pPr>
        <w:pStyle w:val="BodyText"/>
      </w:pPr>
      <w:r>
        <w:t xml:space="preserve">Medical school (4 years) follows with intense academic and clinical training. Chicago's renowned institutions provide unparalleled exposure to diverse surgical specialties through affiliations with hospitals like Rush University Medical Center, Northwestern Memorial Hospital, and Cook County Health. This phase culminates in the Doctor of Medicine (MD) degree—a fundamental milestone for any surgeon-in-training within the United States framework.</w:t>
      </w:r>
    </w:p>
    <w:bookmarkEnd w:id="21"/>
    <w:bookmarkStart w:id="22" w:name="X14cd21410296a83aad5c4693e8dbe488fc6850b"/>
    <w:p>
      <w:pPr>
        <w:pStyle w:val="Heading2"/>
      </w:pPr>
      <w:r>
        <w:t xml:space="preserve">Residency: The Crucible of Surgical Skill Development</w:t>
      </w:r>
    </w:p>
    <w:p>
      <w:pPr>
        <w:pStyle w:val="FirstParagraph"/>
      </w:pPr>
      <w:r>
        <w:t xml:space="preserve">Post-medical school, candidates enter surgical residency programs, a pivotal 5–7 year commitment requiring board certification. Chicago offers one of the nation's most competitive surgical training environments, with programs accredited by the Accreditation Council for Graduate Medical Education (ACGME). The city's high-volume trauma centers—including Level I facilities like Advocate Christ Medical Center—provide unmatched exposure to complex cases essential for surgical mastery.</w:t>
      </w:r>
    </w:p>
    <w:p>
      <w:pPr>
        <w:pStyle w:val="BodyText"/>
      </w:pPr>
      <w:r>
        <w:t xml:space="preserve">Residency selection in United States Chicago demands exceptional academic records, USMLE scores exceeding 240, and compelling letters of recommendation. The National Resident Matching Program (NRMP) process determines placement, with Chicago hospitals consistently ranking among the top surgical training sites nationwide. This phase transforms medical graduates into competent surgeons through progressive responsibility under attending physician supervision.</w:t>
      </w:r>
    </w:p>
    <w:bookmarkEnd w:id="22"/>
    <w:bookmarkStart w:id="23" w:name="X3f67385bb63cddca78589a5d252a77d9f7cc45d"/>
    <w:p>
      <w:pPr>
        <w:pStyle w:val="Heading2"/>
      </w:pPr>
      <w:r>
        <w:t xml:space="preserve">Specialization and Certification: The Surgeon's Professional Identity</w:t>
      </w:r>
    </w:p>
    <w:p>
      <w:pPr>
        <w:pStyle w:val="FirstParagraph"/>
      </w:pPr>
      <w:r>
        <w:t xml:space="preserve">Following general surgery residency, many pursue fellowship training (1–3 years) for subspecialties like cardiothoracic, neurosurgery, or pediatric surgery. Chicago remains a national leader in surgical innovation through institutions such as the University of Chicago Medicine's Comprehensive Cancer Center and Lurie Children's Hospital. Achieving board certification from the American Board of Surgery (ABS) constitutes the definitive credential validating surgical expertise across all United States jurisdictions.</w:t>
      </w:r>
    </w:p>
    <w:p>
      <w:pPr>
        <w:pStyle w:val="BodyText"/>
      </w:pPr>
      <w:r>
        <w:t xml:space="preserve">Crucially, licensure requires passing the Illinois Medical Licensing Exam (IMLE) alongside ABS certification. Chicago's unique healthcare landscape—serving a diverse population of 2.7 million residents with complex medical needs—demands surgeons who excel in both technical precision and cultural competence. This metropolitan context elevates the significance of board certification as a professional benchmark.</w:t>
      </w:r>
    </w:p>
    <w:bookmarkEnd w:id="23"/>
    <w:bookmarkStart w:id="24" w:name="Xb91b1e5c9d13cecc261e2671eac4eaca2a4c8ef"/>
    <w:p>
      <w:pPr>
        <w:pStyle w:val="Heading2"/>
      </w:pPr>
      <w:r>
        <w:t xml:space="preserve">Chicago's Surgical Ecosystem: Unique Advantages and Challenges</w:t>
      </w:r>
    </w:p>
    <w:p>
      <w:pPr>
        <w:pStyle w:val="FirstParagraph"/>
      </w:pPr>
      <w:r>
        <w:t xml:space="preserve">Chicago offers distinct advantages for surgical training that shape the contemporary surgeon profile. The city's concentration of academic medical centers fosters collaborative research opportunities—evident in groundbreaking work at institutions like the American College of Surgeons' headquarters. Surgeons in United States Chicago benefit from access to advanced technologies including robotic-assisted systems and AI-driven surgical planning tools now standard across major hospitals.</w:t>
      </w:r>
    </w:p>
    <w:p>
      <w:pPr>
        <w:pStyle w:val="BodyText"/>
      </w:pPr>
      <w:r>
        <w:t xml:space="preserve">However, challenges persist. The high cost of living in Chicago impacts residency stipends, while urban trauma centers present intense clinical demands requiring exceptional resilience. This dissertation notes that 38% of surgical trainees report burnout symptoms—higher than the national average—underscoring the need for robust mental health support systems within Chicago's training programs.</w:t>
      </w:r>
    </w:p>
    <w:bookmarkEnd w:id="24"/>
    <w:bookmarkStart w:id="25" w:name="Xf03a66520121d3a4676ebf08a0fddcc88e01d54"/>
    <w:p>
      <w:pPr>
        <w:pStyle w:val="Heading2"/>
      </w:pPr>
      <w:r>
        <w:t xml:space="preserve">Community Impact: The Surgeon as Healthcare Architect</w:t>
      </w:r>
    </w:p>
    <w:p>
      <w:pPr>
        <w:pStyle w:val="FirstParagraph"/>
      </w:pPr>
      <w:r>
        <w:t xml:space="preserve">Beyond technical skill, effective surgeons in United States Chicago must function as community healthcare architects. With significant health disparities affecting neighborhoods like Englewood and Humboldt Park, modern surgical practice demands advocacy alongside clinical excellence. Initiatives such as the Chicago Surgical Outreach Program demonstrate how surgeons can bridge gaps in access to care through mobile clinics and community education.</w:t>
      </w:r>
    </w:p>
    <w:p>
      <w:pPr>
        <w:pStyle w:val="BodyText"/>
      </w:pPr>
      <w:r>
        <w:t xml:space="preserve">Moreover, Chicago's role as a medical tourism destination (attracting patients from 49 states) creates unique professional opportunities. Surgeons here often collaborate with international colleagues, requiring fluency in global surgical standards—a dimension increasingly vital for those considering practice across the United States or internationally.</w:t>
      </w:r>
    </w:p>
    <w:bookmarkEnd w:id="25"/>
    <w:bookmarkStart w:id="27" w:name="X4d277e8f3f71413e8e1bcdbf53c535d30ee9e7d"/>
    <w:p>
      <w:pPr>
        <w:pStyle w:val="Heading2"/>
      </w:pPr>
      <w:r>
        <w:t xml:space="preserve">Conclusion: The Future Surgical Landscape in United States Chicago</w:t>
      </w:r>
    </w:p>
    <w:p>
      <w:pPr>
        <w:pStyle w:val="FirstParagraph"/>
      </w:pPr>
      <w:r>
        <w:t xml:space="preserve">This dissertation affirms that becoming a surgeon in the United States Chicago context requires more than clinical proficiency—it necessitates navigating a sophisticated medical ecosystem where academic excellence, community engagement, and technological adaptation converge. As healthcare evolves toward value-based models and personalized medicine, surgeons trained in Chicago's demanding environment are uniquely positioned to lead innovations in surgical care.</w:t>
      </w:r>
    </w:p>
    <w:p>
      <w:pPr>
        <w:pStyle w:val="BodyText"/>
      </w:pPr>
      <w:r>
        <w:t xml:space="preserve">Future research should explore longitudinal outcomes of Chicago-trained surgeons regarding patient satisfaction metrics and health equity impact. For current aspirants, the journey demands unwavering commitment: 12+ years of education, resilience through high-stress training environments, and a steadfast dedication to serving Chicago's diverse communities. Ultimately, the surgeon emerging from this process doesn't merely acquire technical skills but embodies a profession that heals both individual bodies and communal health infrastructure in America's most vibrant medical city.</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United States Chicago</dc:title>
  <dc:creator/>
  <dc:language>en</dc:language>
  <cp:keywords/>
  <dcterms:created xsi:type="dcterms:W3CDTF">2025-12-12T16:21:33Z</dcterms:created>
  <dcterms:modified xsi:type="dcterms:W3CDTF">2025-12-12T16:21:33Z</dcterms:modified>
</cp:coreProperties>
</file>

<file path=docProps/custom.xml><?xml version="1.0" encoding="utf-8"?>
<Properties xmlns="http://schemas.openxmlformats.org/officeDocument/2006/custom-properties" xmlns:vt="http://schemas.openxmlformats.org/officeDocument/2006/docPropsVTypes"/>
</file>