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5eb3b701fba8a9ea62c77ec0c87e01a38fd008f"/>
    <w:p>
      <w:pPr>
        <w:pStyle w:val="Heading1"/>
      </w:pPr>
      <w:r>
        <w:t xml:space="preserve">Advancing Surgical Excellence: A Dissertation on the Role, Challenges, and Future Trajectory of the Surgeon in United States Houston</w:t>
      </w:r>
    </w:p>
    <w:bookmarkStart w:id="20" w:name="abstract"/>
    <w:p>
      <w:pPr>
        <w:pStyle w:val="Heading2"/>
      </w:pPr>
      <w:r>
        <w:t xml:space="preserve">Abstract</w:t>
      </w:r>
    </w:p>
    <w:p>
      <w:pPr>
        <w:pStyle w:val="FirstParagraph"/>
      </w:pPr>
      <w:r>
        <w:t xml:space="preserve">This dissertation examines the critical role of the Surgeon within the complex healthcare ecosystem of United States Houston. Focusing on metropolitan healthcare dynamics, workforce development, and technological integration, it analyzes how evolving demands shape surgical practice in one of America's most diverse and rapidly growing urban centers. The study underscores that a successful Surgeon in Houston must navigate unique challenges including high-volume trauma care, significant health disparities across socioeconomic lines, and the imperative to leverage cutting-edge medical innovations within a resource-intensive environment. This research provides actionable insights for training programs, hospital administration, and policy development aimed at strengthening surgical care delivery throughout United States Houston.</w:t>
      </w:r>
    </w:p>
    <w:bookmarkEnd w:id="20"/>
    <w:bookmarkStart w:id="21" w:name="X9989225d956364e33cd5ad19c6ba13f18638037"/>
    <w:p>
      <w:pPr>
        <w:pStyle w:val="Heading2"/>
      </w:pPr>
      <w:r>
        <w:t xml:space="preserve">Introduction: The Surgeon in the Heart of United States Houston</w:t>
      </w:r>
    </w:p>
    <w:p>
      <w:pPr>
        <w:pStyle w:val="FirstParagraph"/>
      </w:pPr>
      <w:r>
        <w:t xml:space="preserve">United States Houston stands as a global hub of medicine, culture, and industry. As the fourth largest city in the United States and a major medical center, its healthcare infrastructure faces unparalleled demands. At the epicenter of this system is the Surgeon – a highly specialized physician whose expertise directly impacts patient survival, quality of life, and community health outcomes. The role of the Surgeon within United States Houston transcends technical skill; it encompasses cultural competence, leadership in trauma response systems, adaptability to diverse patient populations, and commitment to advancing surgical science within a unique urban context. This dissertation posits that the effectiveness of the Surgeon in United States Houston is not merely individual but deeply intertwined with systemic factors: hospital networks like Memorial Hermann-TMC and Baylor St. Luke's Medical Center; academic institutions including UTHealth School of Medicine and McGovern Medical School; and the city's demographic realities, where significant portions of the population face barriers to timely, high-quality surgical care.</w:t>
      </w:r>
    </w:p>
    <w:bookmarkEnd w:id="21"/>
    <w:bookmarkStart w:id="22" w:name="X9a45f8816bd62eeabace65f08ab141ac22bdd97"/>
    <w:p>
      <w:pPr>
        <w:pStyle w:val="Heading2"/>
      </w:pPr>
      <w:r>
        <w:t xml:space="preserve">Houston's Surgical Landscape: Demands on the Surgeon</w:t>
      </w:r>
    </w:p>
    <w:p>
      <w:pPr>
        <w:pStyle w:val="FirstParagraph"/>
      </w:pPr>
      <w:r>
        <w:t xml:space="preserve">United States Houston presents a distinctive set of challenges for any Surgeon. The city consistently ranks among the highest in national trauma volumes due to its size, industrial activity, and diverse population. Trauma surgeons operate within critical time windows where their expertise is literally life-saving. Simultaneously, the prevalence of chronic conditions like diabetes and obesity places immense pressure on general surgeons managing complex procedures such as bariatric surgery and vascular interventions. The Surgeon must also address stark health disparities; patients in underserved neighborhoods often present with advanced disease due to limited access to preventative care, requiring the Surgeon not only to perform technical procedures but also to engage in community health advocacy and patient navigation. Furthermore, Houston's status as a major international port facilitates the influx of complex cases requiring specialized surgical knowledge rarely found elsewhere in the United States. The Surgeon here must be proficient in navigating these multifaceted demands with exceptional clinical judgment and empathy.</w:t>
      </w:r>
    </w:p>
    <w:bookmarkEnd w:id="22"/>
    <w:bookmarkStart w:id="23" w:name="X8b71a404e85ceab71cf8b2b136d4d214e6321a0"/>
    <w:p>
      <w:pPr>
        <w:pStyle w:val="Heading2"/>
      </w:pPr>
      <w:r>
        <w:t xml:space="preserve">Educational Pathways and Workforce Development for Future Surgeons</w:t>
      </w:r>
    </w:p>
    <w:p>
      <w:pPr>
        <w:pStyle w:val="FirstParagraph"/>
      </w:pPr>
      <w:r>
        <w:t xml:space="preserve">Training the next generation of surgeons within United States Houston is paramount. Residency programs at major teaching hospitals serve as crucibles where nascent Surgeons develop both technical dexterity and the interpersonal skills essential for urban practice. This dissertation emphasizes that effective surgical education in Houston must explicitly address local needs: integrating exposure to high-volume trauma, culturally responsive communication training, and interdisciplinary collaboration with social workers and community health workers. The pipeline from medical school to board certification requires deliberate focus on attracting diverse trainees who reflect the population they serve – a critical factor for building trust and improving outcomes in United States Houston's mosaic communities. Investment in mentorship programs that connect early-career Surgeons with experienced practitioners navigating Houston's unique environment is identified as a key lever for sustainable workforce development.</w:t>
      </w:r>
    </w:p>
    <w:bookmarkEnd w:id="23"/>
    <w:bookmarkStart w:id="24" w:name="X92e7cb7b9c06e0a16f4a0dc9ec932e2edb3e9ef"/>
    <w:p>
      <w:pPr>
        <w:pStyle w:val="Heading2"/>
      </w:pPr>
      <w:r>
        <w:t xml:space="preserve">Technological Integration and the Evolving Surgeon</w:t>
      </w:r>
    </w:p>
    <w:p>
      <w:pPr>
        <w:pStyle w:val="FirstParagraph"/>
      </w:pPr>
      <w:r>
        <w:t xml:space="preserve">The role of the Surgeon is dynamically evolving due to rapid technological advancements. In United States Houston, leaders in surgical innovation are actively adopting robotic-assisted surgery, enhanced imaging modalities, and sophisticated data analytics. However, this dissertation argues that technology alone is insufficient; the human element remains central. The Surgeon must be adept at utilizing these tools while maintaining the patient-centered relationship crucial for informed consent and post-operative care within Houston's diverse cultural fabric. Telemedicine also presents new opportunities for surgical consultation in underserved areas of Harris County, requiring Surgeons to adapt their communication and diagnostic approaches. Future research, as highlighted here, must focus on optimizing how technology enhances rather than diminishes the core humanistic values of the Surgeon.</w:t>
      </w:r>
    </w:p>
    <w:bookmarkEnd w:id="24"/>
    <w:bookmarkStart w:id="25" w:name="Xff7d9d18236544fd7b7d7023868050350c7f77f"/>
    <w:p>
      <w:pPr>
        <w:pStyle w:val="Heading2"/>
      </w:pPr>
      <w:r>
        <w:t xml:space="preserve">Conclusion: The Imperative for Sustained Excellence</w:t>
      </w:r>
    </w:p>
    <w:p>
      <w:pPr>
        <w:pStyle w:val="FirstParagraph"/>
      </w:pPr>
      <w:r>
        <w:t xml:space="preserve">The Surgeon is a linchpin of healthcare delivery in United States Houston. This dissertation concludes that ensuring surgical excellence across the city requires a multi-pronged strategy: robust, culturally attuned surgical education pipelines; strategic investment in technology that serves community needs; data-driven approaches to reduce health disparities; and unwavering commitment from institutions to support Surgeons facing the unique pressures of urban medicine. The future trajectory of healthcare in United States Houston hinges significantly on the development, retention, and empowerment of a skilled, compassionate, and adaptable Surgical workforce. As Houston continues its remarkable growth as a global city within the United States, the dedication and expertise of its Surgeons will remain indispensable to fostering health equity and maintaining Houston's position as a beacon of medical innovation for America.</w:t>
      </w:r>
    </w:p>
    <w:bookmarkEnd w:id="25"/>
    <w:bookmarkStart w:id="26" w:name="references"/>
    <w:p>
      <w:pPr>
        <w:pStyle w:val="Heading2"/>
      </w:pPr>
      <w:r>
        <w:t xml:space="preserve">References</w:t>
      </w:r>
    </w:p>
    <w:p>
      <w:pPr>
        <w:pStyle w:val="FirstParagraph"/>
      </w:pPr>
      <w:r>
        <w:t xml:space="preserve">(Note: This dissertation adheres to standard academic citation format. Key references would include: Houston Health Department reports on trauma and chronic disease; studies on surgical disparities from MD Anderson Cancer Center and UTHealth; analyses of surgical education programs in Texas medical schools; recent publications in journals like *JAMA Surgery* focusing on urban health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United States Houston</dc:title>
  <dc:creator/>
  <dc:language>en</dc:language>
  <cp:keywords/>
  <dcterms:created xsi:type="dcterms:W3CDTF">2026-07-22T23:33:13Z</dcterms:created>
  <dcterms:modified xsi:type="dcterms:W3CDTF">2026-07-22T23:33:13Z</dcterms:modified>
</cp:coreProperties>
</file>

<file path=docProps/custom.xml><?xml version="1.0" encoding="utf-8"?>
<Properties xmlns="http://schemas.openxmlformats.org/officeDocument/2006/custom-properties" xmlns:vt="http://schemas.openxmlformats.org/officeDocument/2006/docPropsVTypes"/>
</file>