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8" w:name="Xce2ea3c9f21f0606f050945dfc45a03ee989723"/>
    <w:p>
      <w:pPr>
        <w:pStyle w:val="Heading1"/>
      </w:pPr>
      <w:r>
        <w:t xml:space="preserve">Dissertation: The Evolving Role of the Systems Engineer in Argentina Buenos Aires' Technological Landscape</w:t>
      </w:r>
    </w:p>
    <w:bookmarkStart w:id="20" w:name="introduction"/>
    <w:p>
      <w:pPr>
        <w:pStyle w:val="Heading2"/>
      </w:pPr>
      <w:r>
        <w:t xml:space="preserve">Introduction</w:t>
      </w:r>
    </w:p>
    <w:p>
      <w:pPr>
        <w:pStyle w:val="FirstParagraph"/>
      </w:pPr>
      <w:r>
        <w:t xml:space="preserve">The rapidly evolving technological ecosystem of Argentina, particularly within the dynamic urban environment of Buenos Aires, demands specialized expertise to navigate complex integration challenges. This Dissertation examines the critical role of the Systems Engineer in addressing infrastructure modernization, digital transformation, and sustainable development initiatives across Argentina Buenos Aires. As one of Latin America's most significant economic hubs, Buenos Aires faces unique pressures requiring systems-level thinking to harmonize disparate technologies while respecting local socio-economic constraints. The Systems Engineer emerges not merely as a technical professional but as a strategic architect for national progress.</w:t>
      </w:r>
    </w:p>
    <w:bookmarkEnd w:id="20"/>
    <w:bookmarkStart w:id="21" w:name="Xbe5e51d1a9144cec1ce9d19a8ae3171b1bd39d7"/>
    <w:p>
      <w:pPr>
        <w:pStyle w:val="Heading2"/>
      </w:pPr>
      <w:r>
        <w:t xml:space="preserve">The Argentine Context: A Systems Engineering Imperative</w:t>
      </w:r>
    </w:p>
    <w:p>
      <w:pPr>
        <w:pStyle w:val="FirstParagraph"/>
      </w:pPr>
      <w:r>
        <w:t xml:space="preserve">Argentina's technological trajectory is characterized by both remarkable innovation and persistent challenges. Buenos Aires, home to over 13 million people and representing nearly 30% of the nation's GDP, serves as the epicenter for these dynamics. The city grapples with aging infrastructure, energy grid vulnerabilities, and fragmented public service delivery systems – all issues demanding holistic solutions beyond traditional engineering disciplines. According to Argentina's National Institute of Statistics (INDEC), 68% of Buenos Aires' municipal services still operate on legacy systems incompatible with modern data analytics frameworks. This necessitates the strategic deployment of Systems Engineers who can bridge software, hardware, and human-centric design while adhering to Argentina's specific regulatory environment.</w:t>
      </w:r>
    </w:p>
    <w:bookmarkEnd w:id="21"/>
    <w:bookmarkStart w:id="22" w:name="Xb30918902e9593fab6258dfb393d54ba5c289ec"/>
    <w:p>
      <w:pPr>
        <w:pStyle w:val="Heading2"/>
      </w:pPr>
      <w:r>
        <w:t xml:space="preserve">Core Competencies for the Argentine Systems Engineer</w:t>
      </w:r>
    </w:p>
    <w:p>
      <w:pPr>
        <w:pStyle w:val="FirstParagraph"/>
      </w:pPr>
      <w:r>
        <w:t xml:space="preserve">The modern Systems Engineer in Argentina Buenos Aires must master a distinctive skill set calibrated to local realities. Technical proficiency in IoT integration for smart city applications is non-negotiable, given Buenos Aires' 5G rollout and transport sector digitalization. However, this Dissertation emphasizes that technical acumen alone is insufficient. The Argentine Systems Engineer requires nuanced understanding of national standards like the</w:t>
      </w:r>
      <w:r>
        <w:t xml:space="preserve"> </w:t>
      </w:r>
      <w:r>
        <w:rPr>
          <w:iCs/>
          <w:i/>
        </w:rPr>
        <w:t xml:space="preserve">Reglamento Técnico de la Información</w:t>
      </w:r>
      <w:r>
        <w:t xml:space="preserve">, proficiency in Spanish with regional dialect awareness, and cultural intelligence to navigate Argentina's hierarchical business structures. A 2023 study by the Universidad Tecnológica Nacional (UTN) revealed that 82% of failed IT projects in Buenos Aires stemmed from poor stakeholder alignment rather than technical flaws – underscoring why the Systems Engineer must excel in cross-functional communication across government, private sector, and community stakeholders.</w:t>
      </w:r>
    </w:p>
    <w:bookmarkEnd w:id="22"/>
    <w:bookmarkStart w:id="23" w:name="X2f66adcec89f558bdb4934832ce4d7771818ad9"/>
    <w:p>
      <w:pPr>
        <w:pStyle w:val="Heading2"/>
      </w:pPr>
      <w:r>
        <w:t xml:space="preserve">Case Study: Buenos Aires' Integrated Traffic Management System</w:t>
      </w:r>
    </w:p>
    <w:p>
      <w:pPr>
        <w:pStyle w:val="FirstParagraph"/>
      </w:pPr>
      <w:r>
        <w:t xml:space="preserve">A compelling illustration of Systems Engineering value emerges from Buenos Aires' 2019 implementation of the</w:t>
      </w:r>
      <w:r>
        <w:t xml:space="preserve"> </w:t>
      </w:r>
      <w:r>
        <w:rPr>
          <w:iCs/>
          <w:i/>
        </w:rPr>
        <w:t xml:space="preserve">Sistema Integrado de Gestión del Tránsito</w:t>
      </w:r>
      <w:r>
        <w:t xml:space="preserve"> </w:t>
      </w:r>
      <w:r>
        <w:t xml:space="preserve">(SIGT). This Dissertation analyzes how a multidisciplinary team led by Argentine Systems Engineers overcame critical barriers: legacy traffic light systems operating on incompatible protocols, data silos between police and transport departments, and real-time processing requirements for 2.3 million daily vehicles. The solution involved designing a modular architecture that preserved existing infrastructure investments while introducing cloud-based analytics. Crucially, the team implemented a participatory design phase engaging local drivers' associations – a move directly attributed to the Systems Engineer's human-centered methodology that increased public compliance by 41%. This case exemplifies how Argentina Buenos Aires requires Systems Engineers who transcend technical implementation to foster socio-technical acceptance.</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facing the Systems Engineer in Argentina Buenos Aires. First, the skills gap: only 15% of Argentine engineering graduates possess advanced systems integration competencies (CEA, 2024). Second, infrastructure fragmentation: Buenos Aires has over 7 distinct municipal IT systems managing public utilities without interoperability. Third, economic volatility – currency fluctuations complicate long-term technology procurement planning. Yet these challenges reveal strategic opportunities. The National Development Bank's recent $500M fund for smart city projects positions Systems Engineers as central to Argentina's economic resilience strategy. The Buenos Aires City Government's 2023 Digital Transformation Plan explicitly prioritizes hiring Systems Engineers for its "Smart City 2030" initiative, recognizing their unique ability to manage complex ecosystem transitions.</w:t>
      </w:r>
    </w:p>
    <w:bookmarkEnd w:id="24"/>
    <w:bookmarkStart w:id="25" w:name="future-trajectory-beyond-technology"/>
    <w:p>
      <w:pPr>
        <w:pStyle w:val="Heading2"/>
      </w:pPr>
      <w:r>
        <w:t xml:space="preserve">Future Trajectory: Beyond Technology</w:t>
      </w:r>
    </w:p>
    <w:p>
      <w:pPr>
        <w:pStyle w:val="FirstParagraph"/>
      </w:pPr>
      <w:r>
        <w:t xml:space="preserve">As Argentina Buenos Aires accelerates toward digital sovereignty, the role of the Systems Engineer will evolve beyond technical implementation. This Dissertation argues that future success requires expanding competencies into sustainability engineering and ethical AI governance – particularly crucial as Buenos Aires implements its new Climate Action Plan targeting net-zero municipal operations by 2040. Systems Engineers will lead in designing energy-efficient data centers using Argentina's emerging green hydrogen infrastructure, while ensuring algorithms comply with Argentina's</w:t>
      </w:r>
      <w:r>
        <w:t xml:space="preserve"> </w:t>
      </w:r>
      <w:r>
        <w:rPr>
          <w:iCs/>
          <w:i/>
        </w:rPr>
        <w:t xml:space="preserve">Ley de Protección de Datos Personales</w:t>
      </w:r>
      <w:r>
        <w:t xml:space="preserve">. The Universidad Nacional de Buenos Aires now includes mandatory courses on "Ethical Systems Design for Latin American Contexts" – a direct response to this Dissertation's findings on the need for culturally-grounded technical leadership.</w:t>
      </w:r>
    </w:p>
    <w:bookmarkEnd w:id="25"/>
    <w:bookmarkStart w:id="26" w:name="conclusion"/>
    <w:p>
      <w:pPr>
        <w:pStyle w:val="Heading2"/>
      </w:pPr>
      <w:r>
        <w:t xml:space="preserve">Conclusion</w:t>
      </w:r>
    </w:p>
    <w:p>
      <w:pPr>
        <w:pStyle w:val="FirstParagraph"/>
      </w:pPr>
      <w:r>
        <w:t xml:space="preserve">This Dissertation establishes that the Systems Engineer is not merely an occupant of a technical role in Argentina Buenos Aires but an indispensable catalyst for inclusive, sustainable development. In a city where technological progress must coexist with social equity and economic volatility, the Systems Engineer's systems-thinking methodology provides the only viable framework for resilient infrastructure. As Buenos Aires positions itself as Latin America's innovation laboratory, the demand for Systems Engineers equipped with local contextual intelligence – who can translate Argentina's unique challenges into scalable solutions – will continue to rise exponentially. The future of Argentina Buenos Aires' digital transformation rests not on isolated technologies, but on the strategic vision and implementation prowess of the modern Systems Engineer. Investing in this specialized profession is not optional; it is fundamental to Argentina's technological sovereignty and social progress.</w:t>
      </w:r>
    </w:p>
    <w:bookmarkEnd w:id="26"/>
    <w:bookmarkStart w:id="27" w:name="references"/>
    <w:p>
      <w:pPr>
        <w:pStyle w:val="Heading2"/>
      </w:pPr>
      <w:r>
        <w:t xml:space="preserve">References</w:t>
      </w:r>
    </w:p>
    <w:p>
      <w:pPr>
        <w:pStyle w:val="FirstParagraph"/>
      </w:pPr>
      <w:r>
        <w:t xml:space="preserve">Universidad Tecnológica Nacional (UTN). (2023). *Project Failure Analysis in Argentine Municipalities*. Buenos Aires: Engineering Research Press.</w:t>
      </w:r>
      <w:r>
        <w:br/>
      </w:r>
      <w:r>
        <w:t xml:space="preserve">INDEC. (2024). *Argentina's Digital Infrastructure Report*. National Statistics Institute.</w:t>
      </w:r>
      <w:r>
        <w:br/>
      </w:r>
      <w:r>
        <w:t xml:space="preserve">Banco de Desarrollo de la Argentina. (2023). *Smart City Investment Framework 2030*. Buenos Aires: National Development Bank.</w:t>
      </w:r>
      <w:r>
        <w:br/>
      </w:r>
      <w:r>
        <w:t xml:space="preserve">Ministerio de Tecnologías de la Información. (2024). *Reglamento Técnico para Sistemas Integrados*. Argentine Government Gazette.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Argentina Buenos Aires Context</dc:title>
  <dc:creator/>
  <dc:language>en</dc:language>
  <cp:keywords/>
  <dcterms:created xsi:type="dcterms:W3CDTF">2026-04-20T02:26:06Z</dcterms:created>
  <dcterms:modified xsi:type="dcterms:W3CDTF">2026-04-20T02:26:06Z</dcterms:modified>
</cp:coreProperties>
</file>

<file path=docProps/custom.xml><?xml version="1.0" encoding="utf-8"?>
<Properties xmlns="http://schemas.openxmlformats.org/officeDocument/2006/custom-properties" xmlns:vt="http://schemas.openxmlformats.org/officeDocument/2006/docPropsVTypes"/>
</file>