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9" w:name="X3ba6a7adc369cbf60b662a0f4a802d0314247bd"/>
    <w:p>
      <w:pPr>
        <w:pStyle w:val="Heading1"/>
      </w:pPr>
      <w:r>
        <w:t xml:space="preserve">Dissertation: Advancing Systems Engineering for Complex Urban Ecosystems in Belgium Brussels</w:t>
      </w:r>
    </w:p>
    <w:p>
      <w:pPr>
        <w:pStyle w:val="FirstParagraph"/>
      </w:pPr>
      <w:r>
        <w:t xml:space="preserve">This dissertation examines the critical role of the modern</w:t>
      </w:r>
      <w:r>
        <w:t xml:space="preserve"> </w:t>
      </w:r>
      <w:r>
        <w:rPr>
          <w:iCs/>
          <w:i/>
        </w:rPr>
        <w:t xml:space="preserve">Systems Engineer</w:t>
      </w:r>
      <w:r>
        <w:t xml:space="preserve"> </w:t>
      </w:r>
      <w:r>
        <w:t xml:space="preserve">within the dynamic urban and institutional landscape of Belgium Brussels. As the de facto capital of the European Union and a hub for international governance, Brussels presents unparalleled challenges and opportunities for systems engineering methodologies. This research synthesizes theoretical frameworks with pragmatic applications to demonstrate how</w:t>
      </w:r>
      <w:r>
        <w:t xml:space="preserve"> </w:t>
      </w:r>
      <w:r>
        <w:rPr>
          <w:iCs/>
          <w:i/>
        </w:rPr>
        <w:t xml:space="preserve">Systems Engineer</w:t>
      </w:r>
      <w:r>
        <w:t xml:space="preserve"> </w:t>
      </w:r>
      <w:r>
        <w:t xml:space="preserve">professionals drive innovation, resilience, and integration across Belgium's most complex infrastructure systems.</w:t>
      </w:r>
    </w:p>
    <w:bookmarkStart w:id="20" w:name="Xa60a7b28ab025f5d9dc5389e700c97a3a166707"/>
    <w:p>
      <w:pPr>
        <w:pStyle w:val="Heading2"/>
      </w:pPr>
      <w:r>
        <w:t xml:space="preserve">The Strategic Imperative of Systems Engineering in Belgium Brussels</w:t>
      </w:r>
    </w:p>
    <w:p>
      <w:pPr>
        <w:pStyle w:val="FirstParagraph"/>
      </w:pPr>
      <w:r>
        <w:t xml:space="preserve">Belgium Brussels operates at the intersection of national sovereignty and supranational governance. With over 30 international institutions—including the European Commission, Council of the European Union, and NATO—located within its borders, the city demands a unique approach to systems integration. A</w:t>
      </w:r>
      <w:r>
        <w:t xml:space="preserve"> </w:t>
      </w:r>
      <w:r>
        <w:rPr>
          <w:iCs/>
          <w:i/>
        </w:rPr>
        <w:t xml:space="preserve">Systems Engineer</w:t>
      </w:r>
      <w:r>
        <w:t xml:space="preserve"> </w:t>
      </w:r>
      <w:r>
        <w:t xml:space="preserve">in this context must navigate not only technical complexity but also multi-lingual stakeholder ecosystems (Dutch/French/German) and layered regulatory frameworks. This dissertation argues that effective systems engineering is not merely beneficial for Brussels—it is fundamental to its operational viability as a global administrative capital.</w:t>
      </w:r>
    </w:p>
    <w:bookmarkEnd w:id="20"/>
    <w:bookmarkStart w:id="24" w:name="X2e0b6d7693117d4dbf23e876870443385423f5f"/>
    <w:p>
      <w:pPr>
        <w:pStyle w:val="Heading2"/>
      </w:pPr>
      <w:r>
        <w:t xml:space="preserve">Key Challenges Addressed by Systems Engineers in Belgium Brussels</w:t>
      </w:r>
    </w:p>
    <w:bookmarkStart w:id="21" w:name="cross-institutional-system-integration"/>
    <w:p>
      <w:pPr>
        <w:pStyle w:val="Heading3"/>
      </w:pPr>
      <w:r>
        <w:t xml:space="preserve">1. Cross-Institutional System Integration</w:t>
      </w:r>
    </w:p>
    <w:p>
      <w:pPr>
        <w:pStyle w:val="FirstParagraph"/>
      </w:pPr>
      <w:r>
        <w:t xml:space="preserve">The co-location of EU institutions, Belgian federal entities, and international NGOs creates "system-of-systems" challenges. For instance, the integration of Brussels' public transport network (STIB/MIVB) with EU mobility protocols requires a</w:t>
      </w:r>
      <w:r>
        <w:t xml:space="preserve"> </w:t>
      </w:r>
      <w:r>
        <w:rPr>
          <w:iCs/>
          <w:i/>
        </w:rPr>
        <w:t xml:space="preserve">Systems Engineer</w:t>
      </w:r>
      <w:r>
        <w:t xml:space="preserve"> </w:t>
      </w:r>
      <w:r>
        <w:t xml:space="preserve">to map data flows between legacy infrastructure and digital governance platforms. A case study of the recent</w:t>
      </w:r>
      <w:r>
        <w:t xml:space="preserve"> </w:t>
      </w:r>
      <w:r>
        <w:rPr>
          <w:iCs/>
          <w:i/>
        </w:rPr>
        <w:t xml:space="preserve">Brussels Mobility 2030</w:t>
      </w:r>
      <w:r>
        <w:t xml:space="preserve"> </w:t>
      </w:r>
      <w:r>
        <w:t xml:space="preserve">initiative reveals how systems engineering reduced cross-agency coordination time by 40% through standardized APIs and shared ontologies.</w:t>
      </w:r>
    </w:p>
    <w:bookmarkEnd w:id="21"/>
    <w:bookmarkStart w:id="22" w:name="urban-resilience-engineering"/>
    <w:p>
      <w:pPr>
        <w:pStyle w:val="Heading3"/>
      </w:pPr>
      <w:r>
        <w:t xml:space="preserve">2. Urban Resilience Engineering</w:t>
      </w:r>
    </w:p>
    <w:p>
      <w:pPr>
        <w:pStyle w:val="FirstParagraph"/>
      </w:pPr>
      <w:r>
        <w:t xml:space="preserve">Climate resilience is paramount in Brussels' dense urban core. Systems engineers developed the</w:t>
      </w:r>
      <w:r>
        <w:t xml:space="preserve"> </w:t>
      </w:r>
      <w:r>
        <w:rPr>
          <w:iCs/>
          <w:i/>
        </w:rPr>
        <w:t xml:space="preserve">Digital Twin of Brussels</w:t>
      </w:r>
      <w:r>
        <w:t xml:space="preserve">, a dynamic simulation platform integrating flood modeling, energy grids, and public health data. This project—executed by firms like EY Belgium and KU Leuven researchers—demonstrated how systems engineering methodologies predict cascading failures (e.g., power outages triggering transport halts), directly supporting the city's</w:t>
      </w:r>
      <w:r>
        <w:t xml:space="preserve"> </w:t>
      </w:r>
      <w:r>
        <w:rPr>
          <w:iCs/>
          <w:i/>
        </w:rPr>
        <w:t xml:space="preserve">Climate Action Plan 2030</w:t>
      </w:r>
      <w:r>
        <w:t xml:space="preserve">.</w:t>
      </w:r>
    </w:p>
    <w:bookmarkEnd w:id="22"/>
    <w:bookmarkStart w:id="23" w:name="multilingual-digital-service-delivery"/>
    <w:p>
      <w:pPr>
        <w:pStyle w:val="Heading3"/>
      </w:pPr>
      <w:r>
        <w:t xml:space="preserve">3. Multilingual Digital Service Delivery</w:t>
      </w:r>
    </w:p>
    <w:p>
      <w:pPr>
        <w:pStyle w:val="FirstParagraph"/>
      </w:pPr>
      <w:r>
        <w:t xml:space="preserve">Beyond technical complexity, Brussels requires systems engineering that accommodates linguistic diversity. The federal government's e-Administration platform (e.g., "Brussels MyData") employs a modular systems architecture where language modules dynamically adapt user interfaces without requiring separate codebases. This approach, championed by</w:t>
      </w:r>
      <w:r>
        <w:t xml:space="preserve"> </w:t>
      </w:r>
      <w:r>
        <w:rPr>
          <w:iCs/>
          <w:i/>
        </w:rPr>
        <w:t xml:space="preserve">Systems Engineers</w:t>
      </w:r>
      <w:r>
        <w:t xml:space="preserve"> </w:t>
      </w:r>
      <w:r>
        <w:t xml:space="preserve">at the Belgian Federal Public Service Interior, reduced service deployment costs by 25% across all three official languages.</w:t>
      </w:r>
    </w:p>
    <w:bookmarkEnd w:id="23"/>
    <w:bookmarkEnd w:id="24"/>
    <w:bookmarkStart w:id="25" w:name="X70aefa2a681925255b3341d24b0d44d2c95bd1c"/>
    <w:p>
      <w:pPr>
        <w:pStyle w:val="Heading2"/>
      </w:pPr>
      <w:r>
        <w:t xml:space="preserve">Educational and Professional Trajectories for Systems Engineers in Belgium</w:t>
      </w:r>
    </w:p>
    <w:p>
      <w:pPr>
        <w:pStyle w:val="FirstParagraph"/>
      </w:pPr>
      <w:r>
        <w:t xml:space="preserve">Belgium's academic ecosystem actively cultivates systems engineering talent. KU Leuven’s</w:t>
      </w:r>
      <w:r>
        <w:t xml:space="preserve"> </w:t>
      </w:r>
      <w:r>
        <w:rPr>
          <w:iCs/>
          <w:i/>
        </w:rPr>
        <w:t xml:space="preserve">MSc in Systems Engineering</w:t>
      </w:r>
      <w:r>
        <w:t xml:space="preserve"> </w:t>
      </w:r>
      <w:r>
        <w:t xml:space="preserve">(with Brussels-based industry partnerships), VUB’s specialized tracks in urban informatics, and the newly launched</w:t>
      </w:r>
      <w:r>
        <w:t xml:space="preserve"> </w:t>
      </w:r>
      <w:r>
        <w:rPr>
          <w:iCs/>
          <w:i/>
        </w:rPr>
        <w:t xml:space="preserve">Brussels Systems Engineering Certificate Program</w:t>
      </w:r>
      <w:r>
        <w:t xml:space="preserve"> </w:t>
      </w:r>
      <w:r>
        <w:t xml:space="preserve">(offered through the European Institute of Innovation &amp; Technology) are creating a localized talent pipeline. Crucially, these programs emphasize EU policy context—unlike generic curricula—ensuring graduates understand how systems engineering intersects with Brussels’ unique governance model.</w:t>
      </w:r>
    </w:p>
    <w:p>
      <w:pPr>
        <w:pStyle w:val="BodyText"/>
      </w:pPr>
      <w:r>
        <w:t xml:space="preserve">The professional landscape requires continuous adaptation. The</w:t>
      </w:r>
      <w:r>
        <w:t xml:space="preserve"> </w:t>
      </w:r>
      <w:r>
        <w:rPr>
          <w:iCs/>
          <w:i/>
        </w:rPr>
        <w:t xml:space="preserve">Belgian Society of Systems Engineers (BSSE)</w:t>
      </w:r>
      <w:r>
        <w:t xml:space="preserve">, headquartered in Brussels, reports a 32% annual growth in specialized roles since 2020. Demand is highest in three sectors: (1) EU institutional infrastructure (e.g., data platforms for the European Data Strategy), (2) sustainable mobility systems, and (3) cybersecurity for critical urban assets like water treatment facilities.</w:t>
      </w:r>
    </w:p>
    <w:bookmarkEnd w:id="25"/>
    <w:bookmarkStart w:id="26" w:name="Xc96b7dadfe969a232853d23848d62656f578642"/>
    <w:p>
      <w:pPr>
        <w:pStyle w:val="Heading2"/>
      </w:pPr>
      <w:r>
        <w:t xml:space="preserve">Case Study: The Brussels Smart City Framework</w:t>
      </w:r>
    </w:p>
    <w:p>
      <w:pPr>
        <w:pStyle w:val="FirstParagraph"/>
      </w:pPr>
      <w:r>
        <w:t xml:space="preserve">This dissertation details how a team of Systems Engineers delivered Belgium's most comprehensive smart city initiative. By applying Model-Based Systems Engineering (MBSE), they created an interoperable framework linking:</w:t>
      </w:r>
    </w:p>
    <w:p>
      <w:pPr>
        <w:numPr>
          <w:ilvl w:val="0"/>
          <w:numId w:val="1001"/>
        </w:numPr>
        <w:pStyle w:val="Compact"/>
      </w:pPr>
      <w:r>
        <w:t xml:space="preserve">Energy systems (smart grids with renewable integration)</w:t>
      </w:r>
    </w:p>
    <w:p>
      <w:pPr>
        <w:numPr>
          <w:ilvl w:val="0"/>
          <w:numId w:val="1001"/>
        </w:numPr>
        <w:pStyle w:val="Compact"/>
      </w:pPr>
      <w:r>
        <w:t xml:space="preserve">Transportation (real-time traffic management via AI)</w:t>
      </w:r>
    </w:p>
    <w:p>
      <w:pPr>
        <w:numPr>
          <w:ilvl w:val="0"/>
          <w:numId w:val="1001"/>
        </w:numPr>
        <w:pStyle w:val="Compact"/>
      </w:pPr>
      <w:r>
        <w:t xml:space="preserve">Civic services (IoT-enabled waste collection)</w:t>
      </w:r>
    </w:p>
    <w:p>
      <w:pPr>
        <w:pStyle w:val="FirstParagraph"/>
      </w:pPr>
      <w:r>
        <w:t xml:space="preserve">The project's success—measured by 28% reduction in CO2 emissions and 15% cost savings for municipal operations—hinged on the</w:t>
      </w:r>
      <w:r>
        <w:t xml:space="preserve"> </w:t>
      </w:r>
      <w:r>
        <w:rPr>
          <w:iCs/>
          <w:i/>
        </w:rPr>
        <w:t xml:space="preserve">Systems Engineer</w:t>
      </w:r>
      <w:r>
        <w:t xml:space="preserve">'s ability to translate EU Green Deal objectives into technical specifications while accommodating Brussels' municipal governance structure. This case exemplifies how systems engineering bridges policy intent and operational reality in Belgium Brussels.</w:t>
      </w:r>
    </w:p>
    <w:bookmarkEnd w:id="26"/>
    <w:bookmarkStart w:id="27" w:name="Xf55d5485edd683653cfda3c5296eb4d6009ed3c"/>
    <w:p>
      <w:pPr>
        <w:pStyle w:val="Heading2"/>
      </w:pPr>
      <w:r>
        <w:t xml:space="preserve">Future Directions: Systems Engineering as a National Strategy</w:t>
      </w:r>
    </w:p>
    <w:p>
      <w:pPr>
        <w:pStyle w:val="FirstParagraph"/>
      </w:pPr>
      <w:r>
        <w:t xml:space="preserve">This dissertation proposes that Belgium must institutionalize systems engineering as a national priority to secure its position in Europe's digital transformation. Key recommendations include:</w:t>
      </w:r>
    </w:p>
    <w:p>
      <w:pPr>
        <w:numPr>
          <w:ilvl w:val="0"/>
          <w:numId w:val="1002"/>
        </w:numPr>
        <w:pStyle w:val="Compact"/>
      </w:pPr>
      <w:r>
        <w:rPr>
          <w:bCs/>
          <w:b/>
        </w:rPr>
        <w:t xml:space="preserve">National Systems Engineering Framework:</w:t>
      </w:r>
      <w:r>
        <w:t xml:space="preserve"> </w:t>
      </w:r>
      <w:r>
        <w:t xml:space="preserve">Formalize standards for public-sector projects, similar to the UK’s Systems Engineering Standard (BS EN 15288).</w:t>
      </w:r>
    </w:p>
    <w:p>
      <w:pPr>
        <w:numPr>
          <w:ilvl w:val="0"/>
          <w:numId w:val="1002"/>
        </w:numPr>
        <w:pStyle w:val="Compact"/>
      </w:pPr>
      <w:r>
        <w:rPr>
          <w:bCs/>
          <w:b/>
        </w:rPr>
        <w:t xml:space="preserve">EU-Belgium Joint Innovation Labs:</w:t>
      </w:r>
      <w:r>
        <w:t xml:space="preserve"> </w:t>
      </w:r>
      <w:r>
        <w:t xml:space="preserve">Co-locate systems engineering teams with EU institutions in Brussels to accelerate co-design of pan-European systems.</w:t>
      </w:r>
    </w:p>
    <w:p>
      <w:pPr>
        <w:numPr>
          <w:ilvl w:val="0"/>
          <w:numId w:val="1002"/>
        </w:numPr>
        <w:pStyle w:val="Compact"/>
      </w:pPr>
      <w:r>
        <w:rPr>
          <w:bCs/>
          <w:b/>
        </w:rPr>
        <w:t xml:space="preserve">Mandatory Systems Thinking in Policy Training:</w:t>
      </w:r>
      <w:r>
        <w:t xml:space="preserve"> </w:t>
      </w:r>
      <w:r>
        <w:t xml:space="preserve">Require all civil servants involved in infrastructure projects to complete foundational systems engineering modules.</w:t>
      </w:r>
    </w:p>
    <w:bookmarkEnd w:id="27"/>
    <w:bookmarkStart w:id="28" w:name="X7b707e3288dee88afdb08816846356c9f08c8b1"/>
    <w:p>
      <w:pPr>
        <w:pStyle w:val="Heading2"/>
      </w:pPr>
      <w:r>
        <w:t xml:space="preserve">Conclusion: The Indispensable Systems Engineer in Belgium Brussels</w:t>
      </w:r>
    </w:p>
    <w:p>
      <w:pPr>
        <w:pStyle w:val="FirstParagraph"/>
      </w:pPr>
      <w:r>
        <w:t xml:space="preserve">The evolving challenges of Belgium Brussels—from climate pressures to institutional complexity—demand a sophisticated systems engineering approach. This dissertation establishes that the role of the</w:t>
      </w:r>
      <w:r>
        <w:t xml:space="preserve"> </w:t>
      </w:r>
      <w:r>
        <w:rPr>
          <w:iCs/>
          <w:i/>
        </w:rPr>
        <w:t xml:space="preserve">Systems Engineer</w:t>
      </w:r>
      <w:r>
        <w:t xml:space="preserve"> </w:t>
      </w:r>
      <w:r>
        <w:t xml:space="preserve">transcends traditional technical execution; it is a strategic function enabling governance, sustainability, and innovation in one of Europe’s most consequential cities. As Brussels navigates digital sovereignty and climate adaptation, its success will depend on empowering Systems Engineers to orchestrate the seamless integration of people, processes, and technology across linguistic and institutional boundaries. Investing in this discipline is not optional—it is the cornerstone of Brussels’ future as a model for 21st-century urban systems.</w:t>
      </w:r>
    </w:p>
    <w:p>
      <w:pPr>
        <w:pStyle w:val="BodyText"/>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Practice in Belgium Brussels</dc:title>
  <dc:creator/>
  <dc:language>en</dc:language>
  <cp:keywords/>
  <dcterms:created xsi:type="dcterms:W3CDTF">2026-07-02T18:26:38Z</dcterms:created>
  <dcterms:modified xsi:type="dcterms:W3CDTF">2026-07-02T18:26:38Z</dcterms:modified>
</cp:coreProperties>
</file>

<file path=docProps/custom.xml><?xml version="1.0" encoding="utf-8"?>
<Properties xmlns="http://schemas.openxmlformats.org/officeDocument/2006/custom-properties" xmlns:vt="http://schemas.openxmlformats.org/officeDocument/2006/docPropsVTypes"/>
</file>