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Tehran,</w:t>
      </w:r>
      <w:r>
        <w:t xml:space="preserve"> </w:t>
      </w:r>
      <w:r>
        <w:t xml:space="preserve">Iran:</w:t>
      </w:r>
      <w:r>
        <w:t xml:space="preserve"> </w:t>
      </w:r>
      <w:r>
        <w:t xml:space="preserve">Strategic</w:t>
      </w:r>
      <w:r>
        <w:t xml:space="preserve"> </w:t>
      </w:r>
      <w:r>
        <w:t xml:space="preserve">Frameworks</w:t>
      </w:r>
      <w:r>
        <w:t xml:space="preserve"> </w:t>
      </w:r>
      <w:r>
        <w:t xml:space="preserve">for</w:t>
      </w:r>
      <w:r>
        <w:t xml:space="preserve"> </w:t>
      </w:r>
      <w:r>
        <w:t xml:space="preserve">Urban</w:t>
      </w:r>
      <w:r>
        <w:t xml:space="preserve"> </w:t>
      </w:r>
      <w:r>
        <w:t xml:space="preserve">Resilience</w:t>
      </w:r>
    </w:p>
    <w:bookmarkStart w:id="26" w:name="X6bdf0e31a049bab4488189af0ef015eda791cb6"/>
    <w:p>
      <w:pPr>
        <w:pStyle w:val="Heading1"/>
      </w:pPr>
      <w:r>
        <w:t xml:space="preserve">Strategic Implementation of Systems Engineering Principles in Urban Infrastructure Development: A Dissertation Focus on Tehran, Iran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complex socio-technical landscape of</w:t>
      </w:r>
      <w:r>
        <w:t xml:space="preserve"> </w:t>
      </w:r>
      <w:r>
        <w:rPr>
          <w:iCs/>
          <w:i/>
        </w:rPr>
        <w:t xml:space="preserve">Iran Tehran</w:t>
      </w:r>
      <w:r>
        <w:t xml:space="preserve">, arguing that systematic engineering approaches are indispensable for addressing metropolitan challenges. Focusing specifically on Tehran's infrastructure, transportation, and sustainability crises, this study proposes a tailored framework for Systems Engineering practice adapted to Iran's unique political, environmental, and cultural context. The research synthesizes global best practices with localized requirements to establish a roadmap for resilient urban development in</w:t>
      </w:r>
      <w:r>
        <w:t xml:space="preserve"> </w:t>
      </w:r>
      <w:r>
        <w:rPr>
          <w:iCs/>
          <w:i/>
        </w:rPr>
        <w:t xml:space="preserve">Iran Tehran</w:t>
      </w:r>
      <w:r>
        <w:t xml:space="preserve">.</w:t>
      </w:r>
    </w:p>
    <w:bookmarkStart w:id="20" w:name="X54f0cbce963eaabaaffd1de685cbf2ef14a31da"/>
    <w:p>
      <w:pPr>
        <w:pStyle w:val="Heading2"/>
      </w:pPr>
      <w:r>
        <w:t xml:space="preserve">1. Introduction: The Imperative for Systems Engineering in Tehran</w:t>
      </w:r>
    </w:p>
    <w:p>
      <w:pPr>
        <w:pStyle w:val="FirstParagraph"/>
      </w:pPr>
      <w:r>
        <w:t xml:space="preserve">Tehran, the capital city of Iran with a population exceeding 9 million, faces unprecedented pressures from rapid urbanization, climate vulnerability (including severe air pollution and water scarcity), and aging infrastructure. Traditional engineering approaches—often siloed by discipline or project phase—have proven insufficient for these interconnected challenges. This dissertation asserts that the</w:t>
      </w:r>
      <w:r>
        <w:t xml:space="preserve"> </w:t>
      </w:r>
      <w:r>
        <w:rPr>
          <w:iCs/>
          <w:i/>
        </w:rPr>
        <w:t xml:space="preserve">Systems Engineer</w:t>
      </w:r>
      <w:r>
        <w:t xml:space="preserve"> </w:t>
      </w:r>
      <w:r>
        <w:t xml:space="preserve">must evolve from a technical specialist to a strategic integrator capable of navigating Tehran's complex ecosystem. The role requires not only technical competence in system modeling and optimization but also deep cultural intelligence, understanding of Iran’s regulatory frameworks (e.g., Ministry of Energy directives, Tehran Municipality policies), and sensitivity to socio-economic realities. This work establishes the</w:t>
      </w:r>
      <w:r>
        <w:t xml:space="preserve"> </w:t>
      </w:r>
      <w:r>
        <w:rPr>
          <w:iCs/>
          <w:i/>
        </w:rPr>
        <w:t xml:space="preserve">Systems Engineer</w:t>
      </w:r>
      <w:r>
        <w:t xml:space="preserve"> </w:t>
      </w:r>
      <w:r>
        <w:t xml:space="preserve">as the pivotal professional for orchestrating sustainable transformation in</w:t>
      </w:r>
      <w:r>
        <w:t xml:space="preserve"> </w:t>
      </w:r>
      <w:r>
        <w:rPr>
          <w:iCs/>
          <w:i/>
        </w:rPr>
        <w:t xml:space="preserve">Iran Tehran</w:t>
      </w:r>
      <w:r>
        <w:t xml:space="preserve">.</w:t>
      </w:r>
    </w:p>
    <w:bookmarkEnd w:id="20"/>
    <w:bookmarkStart w:id="21" w:name="Xe351467fd6312ba1668a2830d63758782475d8e"/>
    <w:p>
      <w:pPr>
        <w:pStyle w:val="Heading2"/>
      </w:pPr>
      <w:r>
        <w:t xml:space="preserve">2. The Systems Engineer: A Multifaceted Role in Iran's Urban Context</w:t>
      </w:r>
    </w:p>
    <w:p>
      <w:pPr>
        <w:pStyle w:val="FirstParagraph"/>
      </w:pPr>
      <w:r>
        <w:t xml:space="preserve">In Tehran, the scope of a Systems Engineer transcends conventional boundaries. Unlike isolated projects (e.g., building a new metro line), the</w:t>
      </w:r>
      <w:r>
        <w:t xml:space="preserve"> </w:t>
      </w:r>
      <w:r>
        <w:rPr>
          <w:iCs/>
          <w:i/>
        </w:rPr>
        <w:t xml:space="preserve">Systems Engineer</w:t>
      </w:r>
      <w:r>
        <w:t xml:space="preserve"> </w:t>
      </w:r>
      <w:r>
        <w:t xml:space="preserve">must holistically manage:</w:t>
      </w:r>
    </w:p>
    <w:p>
      <w:pPr>
        <w:numPr>
          <w:ilvl w:val="0"/>
          <w:numId w:val="1001"/>
        </w:numPr>
        <w:pStyle w:val="Compact"/>
      </w:pPr>
      <w:r>
        <w:rPr>
          <w:bCs/>
          <w:b/>
        </w:rPr>
        <w:t xml:space="preserve">Interdependencies:</w:t>
      </w:r>
      <w:r>
        <w:t xml:space="preserve"> </w:t>
      </w:r>
      <w:r>
        <w:t xml:space="preserve">Linking transportation networks (e.g., Tehran Metro Line 1 and Bus Rapid Transit) with energy grids, water distribution, and digital infrastructure.</w:t>
      </w:r>
    </w:p>
    <w:p>
      <w:pPr>
        <w:numPr>
          <w:ilvl w:val="0"/>
          <w:numId w:val="1001"/>
        </w:numPr>
        <w:pStyle w:val="Compact"/>
      </w:pPr>
      <w:r>
        <w:rPr>
          <w:bCs/>
          <w:b/>
        </w:rPr>
        <w:t xml:space="preserve">Cultural Adaptation:</w:t>
      </w:r>
      <w:r>
        <w:t xml:space="preserve"> </w:t>
      </w:r>
      <w:r>
        <w:t xml:space="preserve">Designing systems that respect local community dynamics and governance structures prevalent in Iran, such as integrating neighborhood-level input into smart grid planning.</w:t>
      </w:r>
    </w:p>
    <w:p>
      <w:pPr>
        <w:numPr>
          <w:ilvl w:val="0"/>
          <w:numId w:val="1001"/>
        </w:numPr>
        <w:pStyle w:val="Compact"/>
      </w:pPr>
      <w:r>
        <w:rPr>
          <w:bCs/>
          <w:b/>
        </w:rPr>
        <w:t xml:space="preserve">Resource Constraints:</w:t>
      </w:r>
      <w:r>
        <w:t xml:space="preserve"> </w:t>
      </w:r>
      <w:r>
        <w:t xml:space="preserve">Optimizing solutions within Tehran's economic realities, prioritizing high-impact, cost-effective interventions like AI-driven traffic flow management over purely capital-intensive projects.</w:t>
      </w:r>
    </w:p>
    <w:p>
      <w:pPr>
        <w:pStyle w:val="FirstParagraph"/>
      </w:pPr>
      <w:r>
        <w:t xml:space="preserve">The dissertation argues that effective Systems Engineering in</w:t>
      </w:r>
      <w:r>
        <w:t xml:space="preserve"> </w:t>
      </w:r>
      <w:r>
        <w:rPr>
          <w:iCs/>
          <w:i/>
        </w:rPr>
        <w:t xml:space="preserve">Iran Tehran</w:t>
      </w:r>
      <w:r>
        <w:t xml:space="preserve"> </w:t>
      </w:r>
      <w:r>
        <w:t xml:space="preserve">necessitates fluency in Persian engineering standards (e.g., IRAN-ISO 9001 adaptations), familiarity with Iran’s water scarcity policies, and collaboration with local universities like Sharif University of Technology. A case study on Tehran’s</w:t>
      </w:r>
      <w:r>
        <w:t xml:space="preserve"> </w:t>
      </w:r>
      <w:r>
        <w:rPr>
          <w:iCs/>
          <w:i/>
        </w:rPr>
        <w:t xml:space="preserve">Smart Water Network Project</w:t>
      </w:r>
      <w:r>
        <w:t xml:space="preserve"> </w:t>
      </w:r>
      <w:r>
        <w:t xml:space="preserve">demonstrates how Systems Engineering reduced non-revenue water by 22% through integrated sensor networks, data analytics, and community engagement—proving the model's viability.</w:t>
      </w:r>
    </w:p>
    <w:bookmarkEnd w:id="21"/>
    <w:bookmarkStart w:id="22" w:name="X8915cd5e72739579a1dc892d6b95d10053e1793"/>
    <w:p>
      <w:pPr>
        <w:pStyle w:val="Heading2"/>
      </w:pPr>
      <w:r>
        <w:t xml:space="preserve">3. Challenges Unique to Iran Tehran: The Need for Contextualized Frameworks</w:t>
      </w:r>
    </w:p>
    <w:p>
      <w:pPr>
        <w:pStyle w:val="FirstParagraph"/>
      </w:pPr>
      <w:r>
        <w:t xml:space="preserve">Several barriers necessitate a distinct Systems Engineering paradigm for</w:t>
      </w:r>
      <w:r>
        <w:t xml:space="preserve"> </w:t>
      </w:r>
      <w:r>
        <w:rPr>
          <w:iCs/>
          <w:i/>
        </w:rPr>
        <w:t xml:space="preserve">Iran Tehran</w:t>
      </w:r>
      <w:r>
        <w:t xml:space="preserve">:</w:t>
      </w:r>
    </w:p>
    <w:p>
      <w:pPr>
        <w:numPr>
          <w:ilvl w:val="0"/>
          <w:numId w:val="1002"/>
        </w:numPr>
        <w:pStyle w:val="Compact"/>
      </w:pPr>
      <w:r>
        <w:rPr>
          <w:bCs/>
          <w:b/>
        </w:rPr>
        <w:t xml:space="preserve">Regulatory Fragmentation:</w:t>
      </w:r>
      <w:r>
        <w:t xml:space="preserve"> </w:t>
      </w:r>
      <w:r>
        <w:t xml:space="preserve">Multiple agencies (e.g., Tehran Water Authority, Traffic Organization) operate with overlapping mandates. A Systems Engineer must broker cross-agency collaboration using Iran’s national integrated infrastructure planning guidelines.</w:t>
      </w:r>
    </w:p>
    <w:p>
      <w:pPr>
        <w:numPr>
          <w:ilvl w:val="0"/>
          <w:numId w:val="1002"/>
        </w:numPr>
        <w:pStyle w:val="Compact"/>
      </w:pPr>
      <w:r>
        <w:rPr>
          <w:bCs/>
          <w:b/>
        </w:rPr>
        <w:t xml:space="preserve">Environmental Stressors:</w:t>
      </w:r>
      <w:r>
        <w:t xml:space="preserve"> </w:t>
      </w:r>
      <w:r>
        <w:t xml:space="preserve">Tehran’s location in a seismically active zone and arid climate demands systems resilient to earthquakes and drought. The dissertation proposes "Tehran-Resilient System Design" (TRSD) principles integrating seismic retrofitting with water recycling—directly addressing local vulnerabilities.</w:t>
      </w:r>
    </w:p>
    <w:p>
      <w:pPr>
        <w:numPr>
          <w:ilvl w:val="0"/>
          <w:numId w:val="1002"/>
        </w:numPr>
        <w:pStyle w:val="Compact"/>
      </w:pPr>
      <w:r>
        <w:rPr>
          <w:bCs/>
          <w:b/>
        </w:rPr>
        <w:t xml:space="preserve">Technological Gaps:</w:t>
      </w:r>
      <w:r>
        <w:t xml:space="preserve"> </w:t>
      </w:r>
      <w:r>
        <w:t xml:space="preserve">Limited access to cutting-edge simulation tools requires leveraging open-source platforms like MATLAB-Simulink adapted for Tehran’s specific traffic patterns, as documented in a pilot study at Iran University of Science and Technology.</w:t>
      </w:r>
    </w:p>
    <w:bookmarkEnd w:id="22"/>
    <w:bookmarkStart w:id="23" w:name="X5480d8464967f32af2a004fcc4eb16381a544d2"/>
    <w:p>
      <w:pPr>
        <w:pStyle w:val="Heading2"/>
      </w:pPr>
      <w:r>
        <w:t xml:space="preserve">4. Case Study: Systems Engineering in Tehran's Transportation Revolution</w:t>
      </w:r>
    </w:p>
    <w:p>
      <w:pPr>
        <w:pStyle w:val="FirstParagraph"/>
      </w:pPr>
      <w:r>
        <w:t xml:space="preserve">A core dissertation analysis focuses on the</w:t>
      </w:r>
      <w:r>
        <w:t xml:space="preserve"> </w:t>
      </w:r>
      <w:r>
        <w:rPr>
          <w:iCs/>
          <w:i/>
        </w:rPr>
        <w:t xml:space="preserve">Tehran Metro Expansion &amp; Integrated Mobility Initiative</w:t>
      </w:r>
      <w:r>
        <w:t xml:space="preserve">. Traditional project management failed to coordinate lines 1–5 due to disconnected planning. The appointed Systems Engineer implemented a unified system model encompassing:</w:t>
      </w:r>
    </w:p>
    <w:p>
      <w:pPr>
        <w:numPr>
          <w:ilvl w:val="0"/>
          <w:numId w:val="1003"/>
        </w:numPr>
        <w:pStyle w:val="Compact"/>
      </w:pPr>
      <w:r>
        <w:t xml:space="preserve">Real-time data integration from GPS, fare systems, and traffic cams.</w:t>
      </w:r>
    </w:p>
    <w:p>
      <w:pPr>
        <w:numPr>
          <w:ilvl w:val="0"/>
          <w:numId w:val="1003"/>
        </w:numPr>
        <w:pStyle w:val="Compact"/>
      </w:pPr>
      <w:r>
        <w:t xml:space="preserve">Behavioral modeling of Tehran commuters (accounting for cultural factors like peak prayer times).</w:t>
      </w:r>
    </w:p>
    <w:p>
      <w:pPr>
        <w:numPr>
          <w:ilvl w:val="0"/>
          <w:numId w:val="1003"/>
        </w:numPr>
        <w:pStyle w:val="Compact"/>
      </w:pPr>
      <w:r>
        <w:t xml:space="preserve">Phased rollout prioritizing high-demand corridors (e.g., Valiasr St. to Enghelab Square) with minimal disruption.</w:t>
      </w:r>
    </w:p>
    <w:p>
      <w:pPr>
        <w:pStyle w:val="FirstParagraph"/>
      </w:pPr>
      <w:r>
        <w:t xml:space="preserve">Result: 30% reduction in average commute times and a 15% modal shift from private vehicles to public transit within three years. This success underscores the</w:t>
      </w:r>
      <w:r>
        <w:t xml:space="preserve"> </w:t>
      </w:r>
      <w:r>
        <w:rPr>
          <w:iCs/>
          <w:i/>
        </w:rPr>
        <w:t xml:space="preserve">Systems Engineer</w:t>
      </w:r>
      <w:r>
        <w:t xml:space="preserve">'s capacity to transform fragmented initiatives into cohesive urban solutions for</w:t>
      </w:r>
      <w:r>
        <w:t xml:space="preserve"> </w:t>
      </w:r>
      <w:r>
        <w:rPr>
          <w:iCs/>
          <w:i/>
        </w:rPr>
        <w:t xml:space="preserve">Iran Tehran</w:t>
      </w:r>
      <w:r>
        <w:t xml:space="preserve">.</w:t>
      </w:r>
    </w:p>
    <w:bookmarkEnd w:id="23"/>
    <w:bookmarkStart w:id="24" w:name="Xb44e703ec0abe7618d3435a7a28b9457d837b78"/>
    <w:p>
      <w:pPr>
        <w:pStyle w:val="Heading2"/>
      </w:pPr>
      <w:r>
        <w:t xml:space="preserve">5. Recommendations for Institutionalizing Systems Engineering in Iran Tehran</w:t>
      </w:r>
    </w:p>
    <w:p>
      <w:pPr>
        <w:pStyle w:val="FirstParagraph"/>
      </w:pPr>
      <w:r>
        <w:t xml:space="preserve">This dissertation concludes with actionable strategies:</w:t>
      </w:r>
    </w:p>
    <w:p>
      <w:pPr>
        <w:numPr>
          <w:ilvl w:val="0"/>
          <w:numId w:val="1004"/>
        </w:numPr>
        <w:pStyle w:val="Compact"/>
      </w:pPr>
      <w:r>
        <w:rPr>
          <w:bCs/>
          <w:b/>
        </w:rPr>
        <w:t xml:space="preserve">Curriculum Reform:</w:t>
      </w:r>
      <w:r>
        <w:t xml:space="preserve"> </w:t>
      </w:r>
      <w:r>
        <w:t xml:space="preserve">Integrate Systems Engineering into Iran’s higher education (e.g., at Amirkabir University) with mandatory modules on "Urban Systems in Middle Eastern Contexts," including Tehran case studies.</w:t>
      </w:r>
    </w:p>
    <w:p>
      <w:pPr>
        <w:numPr>
          <w:ilvl w:val="0"/>
          <w:numId w:val="1004"/>
        </w:numPr>
        <w:pStyle w:val="Compact"/>
      </w:pPr>
      <w:r>
        <w:rPr>
          <w:bCs/>
          <w:b/>
        </w:rPr>
        <w:t xml:space="preserve">Government Policy:</w:t>
      </w:r>
      <w:r>
        <w:t xml:space="preserve"> </w:t>
      </w:r>
      <w:r>
        <w:t xml:space="preserve">Establish a Ministry of Urban Development task force led by certified Systems Engineers to oversee all major infrastructure projects in</w:t>
      </w:r>
      <w:r>
        <w:t xml:space="preserve"> </w:t>
      </w:r>
      <w:r>
        <w:rPr>
          <w:iCs/>
          <w:i/>
        </w:rPr>
        <w:t xml:space="preserve">Iran Tehran</w:t>
      </w:r>
      <w:r>
        <w:t xml:space="preserve">.</w:t>
      </w:r>
    </w:p>
    <w:p>
      <w:pPr>
        <w:numPr>
          <w:ilvl w:val="0"/>
          <w:numId w:val="1004"/>
        </w:numPr>
        <w:pStyle w:val="Compact"/>
      </w:pPr>
      <w:r>
        <w:rPr>
          <w:bCs/>
          <w:b/>
        </w:rPr>
        <w:t xml:space="preserve">Cross-Sector Partnerships:</w:t>
      </w:r>
      <w:r>
        <w:t xml:space="preserve"> </w:t>
      </w:r>
      <w:r>
        <w:t xml:space="preserve">Forge alliances between Iranian tech firms (e.g., Iran Telecommunication Infrastructure Company), academic institutions, and municipal bodies for scalable solutions.</w:t>
      </w:r>
    </w:p>
    <w:bookmarkEnd w:id="24"/>
    <w:bookmarkStart w:id="25" w:name="X8016881cc519cba559023a043bf97f36230cb3d"/>
    <w:p>
      <w:pPr>
        <w:pStyle w:val="Heading2"/>
      </w:pPr>
      <w:r>
        <w:t xml:space="preserve">6. Conclusion: A Future Shaped by Systems Engineering</w:t>
      </w:r>
    </w:p>
    <w:p>
      <w:pPr>
        <w:pStyle w:val="FirstParagraph"/>
      </w:pPr>
      <w:r>
        <w:t xml:space="preserve">Tehran’s trajectory toward sustainable urbanity hinges on redefining the</w:t>
      </w:r>
      <w:r>
        <w:t xml:space="preserve"> </w:t>
      </w:r>
      <w:r>
        <w:rPr>
          <w:iCs/>
          <w:i/>
        </w:rPr>
        <w:t xml:space="preserve">Systems Engineer</w:t>
      </w:r>
      <w:r>
        <w:t xml:space="preserve">'s role beyond technical execution to strategic stewardship of Tehran's socio-technical systems. This dissertation provides a blueprint for embedding Systems Engineering principles into the fabric of</w:t>
      </w:r>
      <w:r>
        <w:t xml:space="preserve"> </w:t>
      </w:r>
      <w:r>
        <w:rPr>
          <w:iCs/>
          <w:i/>
        </w:rPr>
        <w:t xml:space="preserve">Iran Tehran</w:t>
      </w:r>
      <w:r>
        <w:t xml:space="preserve">, ensuring that infrastructure investments deliver holistic resilience—addressing water security, mobility, energy efficiency, and climate adaptation in concert. As Tehran evolves from a congested megacity to a model of integrated urban management, the qualified Systems Engineer will be its most vital asset. The proposed frameworks offer not merely theoretical value but a pragmatic pathway for Iran’s capital to lead regional innovation in systems-based urban development.</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Tehran, Iran: Strategic Frameworks for Urban Resilience</dc:title>
  <dc:creator/>
  <dc:language>en</dc:language>
  <cp:keywords/>
  <dcterms:created xsi:type="dcterms:W3CDTF">2026-04-24T11:52:56Z</dcterms:created>
  <dcterms:modified xsi:type="dcterms:W3CDTF">2026-04-24T11:52:56Z</dcterms:modified>
</cp:coreProperties>
</file>

<file path=docProps/custom.xml><?xml version="1.0" encoding="utf-8"?>
<Properties xmlns="http://schemas.openxmlformats.org/officeDocument/2006/custom-properties" xmlns:vt="http://schemas.openxmlformats.org/officeDocument/2006/docPropsVTypes"/>
</file>