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09d54e5a61e3a2ffee3f5b6deb15350af5b9f0b"/>
    <w:p>
      <w:pPr>
        <w:pStyle w:val="Heading1"/>
      </w:pPr>
      <w:r>
        <w:t xml:space="preserve">Dissertation: The Critical Role of the Systems Engineer in Advancing Integrated Solutions for Saudi Arabia Riyadh's Strategic Transformation</w:t>
      </w:r>
    </w:p>
    <w:p>
      <w:pPr>
        <w:pStyle w:val="FirstParagraph"/>
      </w:pPr>
      <w:r>
        <w:t xml:space="preserve">This dissertation examines the indispensable role of the Systems Engineer within the dynamic and rapidly evolving infrastructure and technological landscape of Riyadh, the capital city of Saudi Arabia. It argues that as Kingdom Vision 2030 drives unprecedented urbanization, digital transformation, and economic diversification, the expertise of a qualified Systems Engineer becomes not merely beneficial but fundamentally critical for achieving sustainable, integrated, and scalable outcomes across Riyadh's vast developmental projects.</w:t>
      </w:r>
    </w:p>
    <w:bookmarkStart w:id="20" w:name="Xc6642ef5ef6d8bf3aad0c030ccdbad2f8ea9f2d"/>
    <w:p>
      <w:pPr>
        <w:pStyle w:val="Heading2"/>
      </w:pPr>
      <w:r>
        <w:t xml:space="preserve">Context: Saudi Arabia Riyadh at the Epicenter of Transformation</w:t>
      </w:r>
    </w:p>
    <w:p>
      <w:pPr>
        <w:pStyle w:val="FirstParagraph"/>
      </w:pPr>
      <w:r>
        <w:t xml:space="preserve">Riyadh stands as the pulsating heart of Saudi Arabia's ambition. The Kingdom's Vision 2030 framework positions Riyadh as a global hub for innovation, finance, and advanced infrastructure. This vision necessitates the seamless integration of complex systems – from massive smart city initiatives like the Riyadh Metro expansion and Qiddiya Entertainment City, to critical national infrastructure such as water desalination plants, power grids, digital government platforms (like 'Absher'), and advanced healthcare networks. Managing this scale of interdependence without a systematic engineering approach is fraught with risk, cost overruns, and operational inefficiencies. This is where the Systems Engineer emerges as the pivotal professional.</w:t>
      </w:r>
    </w:p>
    <w:bookmarkEnd w:id="20"/>
    <w:bookmarkStart w:id="21" w:name="X23968b82fbaea6e8fcff48e8df74aa0704cca65"/>
    <w:p>
      <w:pPr>
        <w:pStyle w:val="Heading2"/>
      </w:pPr>
      <w:r>
        <w:t xml:space="preserve">The Systems Engineer: The Integrator for Complexity in Riyadh</w:t>
      </w:r>
    </w:p>
    <w:p>
      <w:pPr>
        <w:pStyle w:val="FirstParagraph"/>
      </w:pPr>
      <w:r>
        <w:t xml:space="preserve">A Systems Engineer operating within Saudi Arabia Riyadh possesses a unique blend of skills far beyond traditional engineering disciplines. They are not merely designers or builders; they are architects of coherence. Their core responsibility is to manage the entire lifecycle of complex systems – from initial conceptualization and stakeholder needs analysis (deeply understanding local cultural, economic, and regulatory contexts in Riyadh), through design, development, integration, testing, deployment, operation, and eventual retirement. Crucially for Riyadh's environment:</w:t>
      </w:r>
    </w:p>
    <w:p>
      <w:pPr>
        <w:numPr>
          <w:ilvl w:val="0"/>
          <w:numId w:val="1001"/>
        </w:numPr>
        <w:pStyle w:val="Compact"/>
      </w:pPr>
      <w:r>
        <w:rPr>
          <w:bCs/>
          <w:b/>
        </w:rPr>
        <w:t xml:space="preserve">Integration Focus:</w:t>
      </w:r>
      <w:r>
        <w:t xml:space="preserve"> </w:t>
      </w:r>
      <w:r>
        <w:t xml:space="preserve">They ensure disparate systems (e.g., traffic management AI with public transport apps; renewable energy grids with smart buildings) work together harmoniously as a unified whole, preventing the 'siloed' development that plagues less coordinated projects.</w:t>
      </w:r>
    </w:p>
    <w:p>
      <w:pPr>
        <w:numPr>
          <w:ilvl w:val="0"/>
          <w:numId w:val="1001"/>
        </w:numPr>
        <w:pStyle w:val="Compact"/>
      </w:pPr>
      <w:r>
        <w:rPr>
          <w:bCs/>
          <w:b/>
        </w:rPr>
        <w:t xml:space="preserve">Stakeholder Alignment:</w:t>
      </w:r>
      <w:r>
        <w:t xml:space="preserve"> </w:t>
      </w:r>
      <w:r>
        <w:t xml:space="preserve">They bridge communication gaps between government entities (like MIDECC, Riyadh Municipality), private sector developers (e.g., NEOM partners), technology vendors, and end-users – a necessity for the multi-stakeholder nature of Riyadh's mega-projects.</w:t>
      </w:r>
    </w:p>
    <w:p>
      <w:pPr>
        <w:numPr>
          <w:ilvl w:val="0"/>
          <w:numId w:val="1001"/>
        </w:numPr>
        <w:pStyle w:val="Compact"/>
      </w:pPr>
      <w:r>
        <w:rPr>
          <w:bCs/>
          <w:b/>
        </w:rPr>
        <w:t xml:space="preserve">Risk Mitigation &amp; Lifecycle Management:</w:t>
      </w:r>
      <w:r>
        <w:t xml:space="preserve"> </w:t>
      </w:r>
      <w:r>
        <w:t xml:space="preserve">They proactively identify systemic risks (technical, operational, financial) early in the process, applying rigorous methodologies to ensure projects deliver on time, within budget, and meet long-term strategic goals for Saudi Arabia Riyadh.</w:t>
      </w:r>
    </w:p>
    <w:p>
      <w:pPr>
        <w:numPr>
          <w:ilvl w:val="0"/>
          <w:numId w:val="1001"/>
        </w:numPr>
        <w:pStyle w:val="Compact"/>
      </w:pPr>
      <w:r>
        <w:rPr>
          <w:bCs/>
          <w:b/>
        </w:rPr>
        <w:t xml:space="preserve">Adherence to Local Standards:</w:t>
      </w:r>
      <w:r>
        <w:t xml:space="preserve"> </w:t>
      </w:r>
      <w:r>
        <w:t xml:space="preserve">They ensure systems comply with evolving Saudi regulations (like SBC 2030 standards for smart cities) and leverage local talent development initiatives under Vision 2030.</w:t>
      </w:r>
    </w:p>
    <w:bookmarkEnd w:id="21"/>
    <w:bookmarkStart w:id="22" w:name="Xe4fa492858464cd83fb2780d087044a9e3a0f93"/>
    <w:p>
      <w:pPr>
        <w:pStyle w:val="Heading2"/>
      </w:pPr>
      <w:r>
        <w:t xml:space="preserve">Cases Studies: Systems Engineering in Riyadh's Real-World Challenges</w:t>
      </w:r>
    </w:p>
    <w:p>
      <w:pPr>
        <w:pStyle w:val="FirstParagraph"/>
      </w:pPr>
      <w:r>
        <w:t xml:space="preserve">Consider the Riyadh Metro project, a cornerstone of Vision 2030. The successful integration of signaling systems from different vendors, seamless connection to existing transport networks, management of passenger flow data across multiple lines, and ensuring operational reliability under extreme conditions demanded sophisticated Systems Engineering. A Systems Engineer was crucial in defining interfaces, managing dependencies between subsystems (electrical traction, communications, security), and ensuring the entire network functioned as a single integrated system – not just a collection of parts.</w:t>
      </w:r>
    </w:p>
    <w:p>
      <w:pPr>
        <w:pStyle w:val="BodyText"/>
      </w:pPr>
      <w:r>
        <w:t xml:space="preserve">Similarly, developing Riyadh's smart city ecosystem requires the Systems Engineer to orchestrate data flows from IoT sensors across traffic lights, environmental monitors, and building management systems. They design the architecture for interoperability, ensure data security (critical given Saudi Arabia's stringent cyber regulations), and guarantee that insights derived drive effective urban planning and service delivery – directly contributing to Riyadh's quality of life goals.</w:t>
      </w:r>
    </w:p>
    <w:bookmarkEnd w:id="22"/>
    <w:bookmarkStart w:id="23" w:name="X35976e95d1c7fbeb41ef728f8205129ad497305"/>
    <w:p>
      <w:pPr>
        <w:pStyle w:val="Heading2"/>
      </w:pPr>
      <w:r>
        <w:t xml:space="preserve">The Strategic Imperative for Systems Engineering in Saudi Arabia Riyadh</w:t>
      </w:r>
    </w:p>
    <w:p>
      <w:pPr>
        <w:pStyle w:val="FirstParagraph"/>
      </w:pPr>
      <w:r>
        <w:t xml:space="preserve">Investing in the Systems Engineer profession is not an optional cost center; it is a strategic imperative for Saudi Arabia's future. The scale and complexity of projects like Riyadh's transformation demand this specialized skill set to avoid costly failures, ensure national resources are used optimally, and deliver the tangible benefits envisioned by Vision 2030. The Systems Engineer provides the disciplined framework necessary to navigate ambiguity, manage interconnected risks, and deliver systems that are not only functional today but adaptable for future needs in a city poised for exponential growth.</w:t>
      </w:r>
    </w:p>
    <w:p>
      <w:pPr>
        <w:pStyle w:val="BodyText"/>
      </w:pPr>
      <w:r>
        <w:t xml:space="preserve">Furthermore, fostering local talent as Systems Engineers is a key objective under Vision 2030's Saudization (Nitaqat) programs. Developing Saudi nationals with this advanced expertise ensures knowledge retention within the Kingdom, builds a sustainable domestic capability to manage future projects independently, and positions Riyadh as a true center for systems engineering excellence in the Middle East.</w:t>
      </w:r>
    </w:p>
    <w:bookmarkEnd w:id="23"/>
    <w:bookmarkStart w:id="24" w:name="Xed5cf306ba5e2ff64dfe1a9afff029e2d0bd2ef"/>
    <w:p>
      <w:pPr>
        <w:pStyle w:val="Heading2"/>
      </w:pPr>
      <w:r>
        <w:t xml:space="preserve">Conclusion: A Foundation for Sustainable Success</w:t>
      </w:r>
    </w:p>
    <w:p>
      <w:pPr>
        <w:pStyle w:val="FirstParagraph"/>
      </w:pPr>
      <w:r>
        <w:t xml:space="preserve">This dissertation conclusively demonstrates that the role of the Systems Engineer is not merely relevant but absolutely central to the success of Saudi Arabia's strategic vision as embodied by Riyadh. In a city undergoing one of history's most ambitious urban transformations, characterized by its scale, integration demands, and high stakes for national prosperity, the Systems Engineer serves as the indispensable catalyst for coherence and success. They transform fragmented technical efforts into unified, resilient systems that deliver on Vision 2030's promise – smarter cities, a diversified economy, enhanced citizen services, and sustainable development.</w:t>
      </w:r>
    </w:p>
    <w:p>
      <w:pPr>
        <w:pStyle w:val="BodyText"/>
      </w:pPr>
      <w:r>
        <w:t xml:space="preserve">For Riyadh to truly become a global model of integrated urban innovation within the Kingdom of Saudi Arabia, the systematic application of Systems Engineering principles by highly skilled professionals must be foundational. This dissertation underscores that prioritizing this discipline is not an academic exercise; it is a strategic necessity for securing Riyadh's future as a leading, sustainable metropolis and fulfilling Saudi Arabia's bold national aspirations. The journey towards a transformed Riyadh demands nothing less than the expertise of the Systems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Saudi Arabia Riyadh</dc:title>
  <dc:creator/>
  <dc:language>en</dc:language>
  <cp:keywords/>
  <dcterms:created xsi:type="dcterms:W3CDTF">2025-12-12T04:24:43Z</dcterms:created>
  <dcterms:modified xsi:type="dcterms:W3CDTF">2025-12-12T04:24:43Z</dcterms:modified>
</cp:coreProperties>
</file>

<file path=docProps/custom.xml><?xml version="1.0" encoding="utf-8"?>
<Properties xmlns="http://schemas.openxmlformats.org/officeDocument/2006/custom-properties" xmlns:vt="http://schemas.openxmlformats.org/officeDocument/2006/docPropsVTypes"/>
</file>