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5" w:name="Xde4c0854ec020550441fdd3f3581a7d92b1ebb2"/>
    <w:p>
      <w:pPr>
        <w:pStyle w:val="Heading1"/>
      </w:pPr>
      <w:r>
        <w:t xml:space="preserve">The Enduring Artistry: A Dissertation on the Tailor's Role in Preserving Cultural Identity within Argentina Córdoba</w:t>
      </w:r>
    </w:p>
    <w:p>
      <w:pPr>
        <w:pStyle w:val="FirstParagraph"/>
      </w:pPr>
      <w:r>
        <w:t xml:space="preserve">This dissertation examines the vital role of the professional tailor within the socio-economic and cultural fabric of Argentina Córdoba. It argues that contemporary tailoring practice in this historically rich province represents far more than a commercial service; it is a dynamic institution actively preserving regional heritage while adapting to modern demands. As globalization pressures intensify, the Cordobese tailor emerges as an essential custodian of identity, operating at the intersection of tradition and innovation within Argentina's second-largest urban center.</w:t>
      </w:r>
    </w:p>
    <w:bookmarkStart w:id="20" w:name="Xad7379d12e8cfc182dffc9117c9e7196680674e"/>
    <w:p>
      <w:pPr>
        <w:pStyle w:val="Heading2"/>
      </w:pPr>
      <w:r>
        <w:t xml:space="preserve">Historical Foundations: Tailoring as Cultural Embodiment</w:t>
      </w:r>
    </w:p>
    <w:p>
      <w:pPr>
        <w:pStyle w:val="FirstParagraph"/>
      </w:pPr>
      <w:r>
        <w:t xml:space="preserve">The origins of professional tailoring in Argentina Córdoba trace back to the late 19th century, when European immigrants—particularly from Italy and Spain—introduced sophisticated garment-making techniques. These artisans established workshops in central neighborhoods like El Centro and Barrio Jardín, initially catering to the growing middle class and elite families. The craft quickly evolved beyond mere clothing production; it became intrinsically linked to Córdobese identity. Tailors meticulously adapted European patterns to accommodate local climate (designing lighter linens for the subtropical summers) and cultural preferences, notably incorporating subtle elements reflective of the *gaucho* heritage—such as durable fabrics and practical silhouettes suited for rural life. This historical synthesis established tailoring not merely as a trade, but as a unique expression of Córdoba’s evolving cultural narrative within Argentina.</w:t>
      </w:r>
    </w:p>
    <w:bookmarkEnd w:id="20"/>
    <w:bookmarkStart w:id="21" w:name="X589f1a01d355796f00530b7acefb0bf210fd785"/>
    <w:p>
      <w:pPr>
        <w:pStyle w:val="Heading2"/>
      </w:pPr>
      <w:r>
        <w:t xml:space="preserve">The Contemporary Tailor: Navigating Modern Challenges in Argentina Córdoba</w:t>
      </w:r>
    </w:p>
    <w:p>
      <w:pPr>
        <w:pStyle w:val="FirstParagraph"/>
      </w:pPr>
      <w:r>
        <w:t xml:space="preserve">Today, the Cordobese tailor operates within a complex landscape. While fast fashion chains and online retailers pose significant competitive threats, the demand for bespoke and high-quality tailoring remains resilient, particularly among Córdoba's professional elite, cultural institutions (like the Teatro Colón or Universidad Nacional de Córdoba), and discerning tourists seeking authentic Argentine experiences. A key differentiator is the tailor’s deep understanding of local body types and aesthetic sensibilities—Córdobese clients often seek subtle refinements that align with regional expectations of formality, unlike urban Buenos Aires' more avant-garde styles. This localized expertise transforms the tailor from a mere service provider into a cultural intermediary.</w:t>
      </w:r>
    </w:p>
    <w:p>
      <w:pPr>
        <w:pStyle w:val="BodyText"/>
      </w:pPr>
      <w:r>
        <w:t xml:space="preserve">Furthermore, the modern Cordobese tailor actively engages with Argentina’s textile renaissance. Collaborating with local artisans who produce handwoven *chambray* or *panama* hats using traditional techniques, these tailors ensure that regional materials and craftsmanship are not lost. This symbiotic relationship strengthens Córdoba's position as a hub for sustainable fashion within Argentina, directly countering the homogenizing effects of globalized apparel markets.</w:t>
      </w:r>
    </w:p>
    <w:bookmarkEnd w:id="21"/>
    <w:bookmarkStart w:id="22" w:name="Xc5a037e669fe85d52d6c79ff944ddad0aff0b97"/>
    <w:p>
      <w:pPr>
        <w:pStyle w:val="Heading2"/>
      </w:pPr>
      <w:r>
        <w:t xml:space="preserve">Economic and Social Significance: Beyond the Seam</w:t>
      </w:r>
    </w:p>
    <w:p>
      <w:pPr>
        <w:pStyle w:val="FirstParagraph"/>
      </w:pPr>
      <w:r>
        <w:t xml:space="preserve">From an economic perspective, the tailor serves as a crucial micro-enterprise within Córdoba’s diverse business ecosystem. Small workshops often operate as family-run ventures, providing skilled employment and fostering intergenerational knowledge transfer—skills rarely replicated in large-scale manufacturing. This model supports neighborhood economies across districts like Barrio Belgrano or Villa del Parque, where tailors coexist with artisan markets and cultural centers.</w:t>
      </w:r>
    </w:p>
    <w:p>
      <w:pPr>
        <w:pStyle w:val="BodyText"/>
      </w:pPr>
      <w:r>
        <w:t xml:space="preserve">Socially, the tailor functions as a trusted advisor on personal presentation within Córdoba’s formal social milieu. A visit to a respected tailor is often an unspoken ritual for professionals preparing for business negotiations, academics presenting at conferences (many held at the Universidad Nacional de Córdoba), or families commissioning garments for *fiestas tradicionales* like the famous Festival de la Cultura Popular. This relational aspect—building trust over years through personalized service—creates a social infrastructure that commercial chains cannot replicate. In this way, the tailor is not just altering fabric; they are reinforcing community bonds and cultural continuity within Argentina Córdoba.</w:t>
      </w:r>
    </w:p>
    <w:bookmarkEnd w:id="22"/>
    <w:bookmarkStart w:id="23" w:name="Xfa86dfcbbaba9e5cd5f47ef0612b512013d67bb"/>
    <w:p>
      <w:pPr>
        <w:pStyle w:val="Heading2"/>
      </w:pPr>
      <w:r>
        <w:t xml:space="preserve">Threats and Strategic Adaptation: Ensuring Longevity</w:t>
      </w:r>
    </w:p>
    <w:p>
      <w:pPr>
        <w:pStyle w:val="FirstParagraph"/>
      </w:pPr>
      <w:r>
        <w:t xml:space="preserve">Despite its significance, the profession faces existential pressures. Rising costs of quality local textiles, competition from cheaper imported garments, and a shortage of apprentices are critical challenges identified in recent Córdoba Chamber of Commerce surveys. The dissertation posits that successful adaptation requires three key strategies: First, leveraging Argentina’s growing "slow fashion" movement by explicitly marketing tailoring as an ethical, sustainable alternative. Second, integrating digital tools—such as virtual consultations for remote clients across Argentina or using 3D body scanning to enhance precision without losing the personal touch. Third, collaborating with Córdoba’s vibrant educational institutions (like the Universidad Nacional de Córdoba's design programs) to formalize apprenticeship pathways and revitalize interest in textile craftsmanship among youth.</w:t>
      </w:r>
    </w:p>
    <w:bookmarkEnd w:id="23"/>
    <w:bookmarkStart w:id="24" w:name="X90ebac5f8c31509d14f973e3d5ed8dbec7c8384"/>
    <w:p>
      <w:pPr>
        <w:pStyle w:val="Heading2"/>
      </w:pPr>
      <w:r>
        <w:t xml:space="preserve">Conclusion: Tailoring as Cultural Preservation</w:t>
      </w:r>
    </w:p>
    <w:p>
      <w:pPr>
        <w:pStyle w:val="FirstParagraph"/>
      </w:pPr>
      <w:r>
        <w:t xml:space="preserve">This dissertation affirms that the Cordobese tailor is far more than a merchant of fabric; they are cultural custodians. In Argentina Córdoba, where identity is deeply rooted in regional traditions yet constantly evolving, the tailor embodies resilience and adaptation. Their work ensures that garments worn by Córdobese citizens carry not just style, but history—a quiet continuity from the European immigrant workshops of the 1800s to contemporary boutiques in Ciudad Universitaria. As Argentina navigates its place within global fashion networks, preserving this artisanal heritage through support for local tailors becomes essential. Their survival is intrinsically tied to preserving a unique dimension of Córdoba’s soul, making their continued relevance not just an economic imperative but a cultural necessity within Argentina’s diverse national tapestry.</w:t>
      </w:r>
    </w:p>
    <w:p>
      <w:pPr>
        <w:pStyle w:val="BodyText"/>
      </w:pPr>
      <w:r>
        <w:t xml:space="preserve">The future of the tailor in Argentina Córdoba depends on conscious community and institutional support. By recognizing them as vital cultural agents rather than merely service providers, Córdoba can ensure that its distinctive sartorial identity continues to be crafted with skill, integrity, and meaning for generations to come. This dissertation underscores that in the heartland of Argentina Córdoba, the needle remains a powerful instrument of cultural preservation.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Profession in Argentina Córdoba</dc:title>
  <dc:creator/>
  <dc:language>en</dc:language>
  <cp:keywords/>
  <dcterms:created xsi:type="dcterms:W3CDTF">2026-05-02T01:01:57Z</dcterms:created>
  <dcterms:modified xsi:type="dcterms:W3CDTF">2026-05-02T01:01:57Z</dcterms:modified>
</cp:coreProperties>
</file>

<file path=docProps/custom.xml><?xml version="1.0" encoding="utf-8"?>
<Properties xmlns="http://schemas.openxmlformats.org/officeDocument/2006/custom-properties" xmlns:vt="http://schemas.openxmlformats.org/officeDocument/2006/docPropsVTypes"/>
</file>