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Brazil</w:t>
      </w:r>
      <w:r>
        <w:t xml:space="preserve"> </w:t>
      </w:r>
      <w:r>
        <w:t xml:space="preserve">Brasília</w:t>
      </w:r>
    </w:p>
    <w:bookmarkStart w:id="25" w:name="Xb4a56bd6ff0d8e6f7cc37f132970a3fab04f635"/>
    <w:p>
      <w:pPr>
        <w:pStyle w:val="Heading1"/>
      </w:pPr>
      <w:r>
        <w:t xml:space="preserve">Dissertation: The Artistry and Economic Vitality of Tailoring in Brazil's Federal Capital, Brasília</w:t>
      </w:r>
    </w:p>
    <w:p>
      <w:pPr>
        <w:pStyle w:val="FirstParagraph"/>
      </w:pPr>
      <w:r>
        <w:rPr>
          <w:bCs/>
          <w:b/>
        </w:rPr>
        <w:t xml:space="preserve">Abstract:</w:t>
      </w:r>
      <w:r>
        <w:t xml:space="preserve"> </w:t>
      </w:r>
      <w:r>
        <w:t xml:space="preserve">This dissertation critically examines the multifaceted role of the professional tailor within the socio-economic and cultural fabric of Brasília, Brazil. Moving beyond a simplistic view of tailoring as merely garment alteration, this study establishes it as a vital artisanal industry deeply intertwined with national identity, civic pride, and urban functionality in Brazil's unique planned capital. It argues that bespoke tailoring services are not merely commercial enterprises but essential custodians of Brazilian sartorial tradition and key contributors to Brasília's distinct metropolitan character.</w:t>
      </w:r>
    </w:p>
    <w:bookmarkStart w:id="20" w:name="Xf5e1ef116dd67e582b86ed77dcdcc2f35673add"/>
    <w:p>
      <w:pPr>
        <w:pStyle w:val="Heading2"/>
      </w:pPr>
      <w:r>
        <w:t xml:space="preserve">Introduction: The Tailor as Cultural Architect</w:t>
      </w:r>
    </w:p>
    <w:p>
      <w:pPr>
        <w:pStyle w:val="FirstParagraph"/>
      </w:pPr>
      <w:r>
        <w:t xml:space="preserve">In the context of Brazil, particularly within the meticulously planned metropolis of Brasília, the role of the tailor transcends simple clothing production. This dissertation posits that tailoring is a sophisticated craft embodying centuries-old traditions adapted to modern Brazilian realities. Brasília, as the seat of federal power and a UNESCO World Heritage site symbolizing modernity and national ambition since its founding in 1960, demands a specific sartorial standard. The tailor operating within this environment serves as both artisan and civic servant, crafting uniforms for government officials, formal attire for diplomats, business professionals navigating Brasília's unique economic landscape, and culturally resonant pieces for citizens seeking to express local identity through fashion. This dissertation delves into the significance of the tailor as a cornerstone of Brasília's operational and aesthetic life.</w:t>
      </w:r>
    </w:p>
    <w:bookmarkEnd w:id="20"/>
    <w:bookmarkStart w:id="21" w:name="X3529a4b5f807d0749603d90fa9c793c4a4ea2b0"/>
    <w:p>
      <w:pPr>
        <w:pStyle w:val="Heading2"/>
      </w:pPr>
      <w:r>
        <w:t xml:space="preserve">Historical Context: From Planalto Roots to Modern Craft</w:t>
      </w:r>
    </w:p>
    <w:p>
      <w:pPr>
        <w:pStyle w:val="FirstParagraph"/>
      </w:pPr>
      <w:r>
        <w:t xml:space="preserve">The very foundation of Brasília, envisioned by Lúcio Costa and Oscar Niemeyer, emphasized modernity, order, and national unity. This ethos naturally extended to the expectations for dress within the federal sphere. Early tailoring establishments in Brasília emerged alongside the city's growth as essential service providers for government employees and diplomatic corps. Unlike traditional Brazilian cities with deep-rooted regional tailor traditions (e.g., São Paulo's historic Rua Augusta, Rio de Janeiro's costume shops), Brasília's tailors developed a distinct character shaped by its purpose as a political and administrative hub. This dissertation traces the evolution from initial, utilitarian government tailoring services to the diverse landscape of independent workshops and high-end ateliers that now populate neighborhoods like Asa Sul, Lago Norte, and near the Esplanada dos Ministérios. The craft became intrinsically linked to Brasília's identity as a city built for purpose – its tailors serving the very machinery of governance.</w:t>
      </w:r>
    </w:p>
    <w:bookmarkEnd w:id="21"/>
    <w:bookmarkStart w:id="22" w:name="X73b1ae22bce71a164cab1db4de0587b9ea4b8cb"/>
    <w:p>
      <w:pPr>
        <w:pStyle w:val="Heading2"/>
      </w:pPr>
      <w:r>
        <w:t xml:space="preserve">Contemporary Significance: Tailor in Brasília's Economic and Social Fabric</w:t>
      </w:r>
    </w:p>
    <w:p>
      <w:pPr>
        <w:pStyle w:val="FirstParagraph"/>
      </w:pPr>
      <w:r>
        <w:t xml:space="preserve">Today, the tailor in Brazil, specifically operating within Brasília, is indispensable. The city hosts over 100 federal ministries, numerous embassies, international organizations (like the IADB), and a thriving private sector requiring impeccable professional attire. This creates a robust market for bespoke tailoring services that cater to both formal government mandates and the evolving tastes of Brasília's affluent middle and upper classes. The dissertation highlights key aspects:</w:t>
      </w:r>
    </w:p>
    <w:p>
      <w:pPr>
        <w:numPr>
          <w:ilvl w:val="0"/>
          <w:numId w:val="1001"/>
        </w:numPr>
        <w:pStyle w:val="Compact"/>
      </w:pPr>
      <w:r>
        <w:rPr>
          <w:bCs/>
          <w:b/>
        </w:rPr>
        <w:t xml:space="preserve">Economic Engine:</w:t>
      </w:r>
      <w:r>
        <w:t xml:space="preserve"> </w:t>
      </w:r>
      <w:r>
        <w:t xml:space="preserve">Tailoring shops represent significant small and medium-sized enterprises (SMEs) employing skilled artisans, pattern makers, and sales staff across Brasília. They contribute directly to the local economy through wages, procurement of local fabrics (including traditional Brazilian cottons and linens), and ancillary services.</w:t>
      </w:r>
    </w:p>
    <w:p>
      <w:pPr>
        <w:numPr>
          <w:ilvl w:val="0"/>
          <w:numId w:val="1001"/>
        </w:numPr>
        <w:pStyle w:val="Compact"/>
      </w:pPr>
      <w:r>
        <w:rPr>
          <w:bCs/>
          <w:b/>
        </w:rPr>
        <w:t xml:space="preserve">Cultural Custodianship:</w:t>
      </w:r>
      <w:r>
        <w:t xml:space="preserve"> </w:t>
      </w:r>
      <w:r>
        <w:t xml:space="preserve">Brasília-based tailors often incorporate subtle elements reflecting Brazilian heritage – perhaps using specific weaves, incorporating motifs from indigenous or Afro-Brazilian textiles in lining or accessories, or adapting traditional cuts for modern comfort while maintaining elegance. This is not mere decoration; it's a conscious act of cultural preservation within the urban fabric.</w:t>
      </w:r>
    </w:p>
    <w:p>
      <w:pPr>
        <w:numPr>
          <w:ilvl w:val="0"/>
          <w:numId w:val="1001"/>
        </w:numPr>
        <w:pStyle w:val="Compact"/>
      </w:pPr>
      <w:r>
        <w:rPr>
          <w:bCs/>
          <w:b/>
        </w:rPr>
        <w:t xml:space="preserve">Functional Necessity:</w:t>
      </w:r>
      <w:r>
        <w:t xml:space="preserve"> </w:t>
      </w:r>
      <w:r>
        <w:t xml:space="preserve">The climate (hot and humid) necessitates specific fabric choices (lightweight linens, breathable cottons, high-quality gabardine) and tailoring techniques that ensure comfort without sacrificing formality – a challenge requiring specialized expertise found within Brasília's tailored community.</w:t>
      </w:r>
    </w:p>
    <w:p>
      <w:pPr>
        <w:numPr>
          <w:ilvl w:val="0"/>
          <w:numId w:val="1001"/>
        </w:numPr>
        <w:pStyle w:val="Compact"/>
      </w:pPr>
      <w:r>
        <w:rPr>
          <w:bCs/>
          <w:b/>
        </w:rPr>
        <w:t xml:space="preserve">Community Hub:</w:t>
      </w:r>
      <w:r>
        <w:t xml:space="preserve"> </w:t>
      </w:r>
      <w:r>
        <w:t xml:space="preserve">Many tailors function as neighborhood institutions. They build long-term relationships with clients based on trust, understanding individual needs (body type, lifestyle, occasion), and often become advisors on professional dressing within the specific context of Brasília's power dynamics.</w:t>
      </w:r>
    </w:p>
    <w:bookmarkEnd w:id="22"/>
    <w:bookmarkStart w:id="23" w:name="Xdfa2ba4af385b13d28191c690ed32ef8dad1699"/>
    <w:p>
      <w:pPr>
        <w:pStyle w:val="Heading2"/>
      </w:pPr>
      <w:r>
        <w:t xml:space="preserve">Challenges and Resilience: Navigating a Changing Landscape</w:t>
      </w:r>
    </w:p>
    <w:p>
      <w:pPr>
        <w:pStyle w:val="FirstParagraph"/>
      </w:pPr>
      <w:r>
        <w:t xml:space="preserve">This dissertation also critically assesses the challenges facing tailors in Brasília. These include competition from mass-market fast fashion, rising costs of quality materials, skilled labor shortages (as younger generations pursue different careers), and the need for digital adaptation (online consultations, virtual fittings) amidst a traditionally hands-on craft. However, it argues that resilience is inherent to the Brazilian artisan spirit. Successful tailors in Brasília are increasingly embracing technology while preserving core craftsmanship. They are diversifying services – offering corporate uniform solutions, wedding attire beyond traditional white, and even sustainable fashion consultancy using recycled textiles popular in Brazil's growing eco-conscious market. The ability to adapt without losing cultural essence is a hallmark of the modern tailor operating within Brasília.</w:t>
      </w:r>
    </w:p>
    <w:bookmarkEnd w:id="23"/>
    <w:bookmarkStart w:id="24" w:name="X9eb6e17a9d6579ffb4bd28ce0880fd81caf003d"/>
    <w:p>
      <w:pPr>
        <w:pStyle w:val="Heading2"/>
      </w:pPr>
      <w:r>
        <w:t xml:space="preserve">Conclusion: Tailor as an Indispensable Element of Brasília's Identity</w:t>
      </w:r>
    </w:p>
    <w:p>
      <w:pPr>
        <w:pStyle w:val="FirstParagraph"/>
      </w:pPr>
      <w:r>
        <w:t xml:space="preserve">This dissertation unequivocally establishes that the professional tailor is far more than a merchant of garments in Brazil, specifically within the context of Brasília. The tailor is a vital economic actor, a subtle cultural curator embedding Brazilian identity into everyday formal wear, and an essential service provider for the city's unique function as the nation's political heart. The craftsmanship honed by tailors across Brasília’s neighborhoods – from the meticulously tailored suits worn on the floors of Congress to the custom dresses for diplomatic events at Itamaraty – contributes directly to Brasília's distinct aura of professionalism, national pride, and sophisticated urbanity. Protecting and supporting this artisanal sector is not merely about clothing; it is about safeguarding a tangible thread in the complex tapestry that defines Brazil’s Federal District. Future policy should recognize the tailor as a key component of Brasília's cultural heritage and sustainable urban economy, ensuring their continued contribution to the city's unique identity for generations to come.</w:t>
      </w:r>
    </w:p>
    <w:p>
      <w:pPr>
        <w:pStyle w:val="BodyText"/>
      </w:pPr>
      <w:r>
        <w:rPr>
          <w:bCs/>
          <w:b/>
        </w:rPr>
        <w:t xml:space="preserve">Keywords:</w:t>
      </w:r>
      <w:r>
        <w:t xml:space="preserve"> </w:t>
      </w:r>
      <w:r>
        <w:t xml:space="preserve">Tailor, Brasília, Brazil, Sartorial Craftsmanship, Cultural Identity, Federal Capital Economy, Bespoke Fashion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Brazil Brasília</dc:title>
  <dc:creator/>
  <dc:language>en</dc:language>
  <cp:keywords/>
  <dcterms:created xsi:type="dcterms:W3CDTF">2026-07-19T18:56:26Z</dcterms:created>
  <dcterms:modified xsi:type="dcterms:W3CDTF">2026-07-19T18:56:26Z</dcterms:modified>
</cp:coreProperties>
</file>

<file path=docProps/custom.xml><?xml version="1.0" encoding="utf-8"?>
<Properties xmlns="http://schemas.openxmlformats.org/officeDocument/2006/custom-properties" xmlns:vt="http://schemas.openxmlformats.org/officeDocument/2006/docPropsVTypes"/>
</file>