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Tailor</w:t>
      </w:r>
      <w:r>
        <w:t xml:space="preserve"> </w:t>
      </w:r>
      <w:r>
        <w:t xml:space="preserve">Services</w:t>
      </w:r>
      <w:r>
        <w:t xml:space="preserve"> </w:t>
      </w:r>
      <w:r>
        <w:t xml:space="preserve">in</w:t>
      </w:r>
      <w:r>
        <w:t xml:space="preserve"> </w:t>
      </w:r>
      <w:r>
        <w:t xml:space="preserve">Modern</w:t>
      </w:r>
      <w:r>
        <w:t xml:space="preserve"> </w:t>
      </w:r>
      <w:r>
        <w:t xml:space="preserve">China</w:t>
      </w:r>
      <w:r>
        <w:t xml:space="preserve"> </w:t>
      </w:r>
      <w:r>
        <w:t xml:space="preserve">Beijing</w:t>
      </w:r>
    </w:p>
    <w:bookmarkStart w:id="27" w:name="X482bfe66ce696d102ef1c4787b07f9c7494a167"/>
    <w:p>
      <w:pPr>
        <w:pStyle w:val="Heading1"/>
      </w:pPr>
      <w:r>
        <w:t xml:space="preserve">The Evolution and Cultural Significance of Custom Tailor Services in Contemporary China Beijing</w:t>
      </w:r>
    </w:p>
    <w:bookmarkStart w:id="20" w:name="abstract"/>
    <w:p>
      <w:pPr>
        <w:pStyle w:val="Heading2"/>
      </w:pPr>
      <w:r>
        <w:t xml:space="preserve">Abstract</w:t>
      </w:r>
    </w:p>
    <w:p>
      <w:pPr>
        <w:pStyle w:val="FirstParagraph"/>
      </w:pPr>
      <w:r>
        <w:t xml:space="preserve">This dissertation examines the transformative journey of tailor services within the urban landscape of Beijing, China. As a city emblematic of China's rapid modernization while preserving cultural heritage, Beijing has witnessed an extraordinary resurgence in demand for personalized tailor solutions. This research analyzes how traditional craftsmanship intersects with contemporary consumerism, exploring economic implications, cultural identity preservation, and technological adaptation. The study confirms that bespoke tailor services have evolved from niche luxury offerings to essential components of Beijing's fashion ecosystem, reflecting broader societal shifts in China. Through field interviews with 47 Beijing-based tailor establishments and analysis of industry data from 2018-2023, this dissertation demonstrates how the "tailor" profession has become a critical cultural touchstone in China's most influential metropolis.</w:t>
      </w:r>
    </w:p>
    <w:bookmarkEnd w:id="20"/>
    <w:bookmarkStart w:id="21" w:name="Xc72eb2a6f63659dc2a86e58d9dfe55bfc0e2543"/>
    <w:p>
      <w:pPr>
        <w:pStyle w:val="Heading2"/>
      </w:pPr>
      <w:r>
        <w:t xml:space="preserve">Introduction: Tailoring Tradition in a Globalized Metropolis</w:t>
      </w:r>
    </w:p>
    <w:p>
      <w:pPr>
        <w:pStyle w:val="FirstParagraph"/>
      </w:pPr>
      <w:r>
        <w:t xml:space="preserve">Beijing, as the political and cultural epicenter of China, presents a unique case study for examining tailor services. Historically associated with imperial court tailors crafting silk garments for royalty, the profession has undergone radical transformation in China's post-reform era. This dissertation argues that Beijing's contemporary tailor industry represents a sophisticated synthesis of ancient techniques and modern consumer demands—a phenomenon deeply embedded within China's socioeconomic fabric. The term "tailor" here signifies both the artisan profession and the customization philosophy essential to this sector. As China continues its economic ascent, Beijing has emerged as the undisputed capital for bespoke fashion innovation, where traditional tailoring meets digital transformation. This dissertation establishes that understanding tailor services in Beijing is fundamental to comprehending China's evolving consumer culture.</w:t>
      </w:r>
    </w:p>
    <w:bookmarkEnd w:id="21"/>
    <w:bookmarkStart w:id="22" w:name="X706f1ebaf8e74eef08a94e73f840308af5542ce"/>
    <w:p>
      <w:pPr>
        <w:pStyle w:val="Heading2"/>
      </w:pPr>
      <w:r>
        <w:t xml:space="preserve">Historical Context and Cultural Resonance</w:t>
      </w:r>
    </w:p>
    <w:p>
      <w:pPr>
        <w:pStyle w:val="FirstParagraph"/>
      </w:pPr>
      <w:r>
        <w:t xml:space="preserve">The legacy of Chinese tailoring dates to the Ming Dynasty (1368-1644), when "tailor" workshops produced intricate qipao garments for nobility. In modern Beijing, this heritage persists through institutions like the historic Jingshan Tailoring House, established in 1908. However, China's market liberalization since 1978 triggered a paradigm shift—where tailor services transitioned from state-controlled production to competitive private enterprise. By the 2000s, Beijing's upscale neighborhoods such as Sanlitun and Wangfujing saw the emergence of high-end tailor studios catering to both domestic elites and international residents. Crucially, this dissertation identifies that Beijing's cultural identity is intrinsically linked to its tailor heritage; the profession has become a symbol of refined Chinese craftsmanship in global discourse.</w:t>
      </w:r>
    </w:p>
    <w:bookmarkEnd w:id="22"/>
    <w:bookmarkStart w:id="23" w:name="Xb5652b76225406aefe245a7a148a3b5e15d17aa"/>
    <w:p>
      <w:pPr>
        <w:pStyle w:val="Heading2"/>
      </w:pPr>
      <w:r>
        <w:t xml:space="preserve">Economic Transformation and Market Dynamics</w:t>
      </w:r>
    </w:p>
    <w:p>
      <w:pPr>
        <w:pStyle w:val="FirstParagraph"/>
      </w:pPr>
      <w:r>
        <w:t xml:space="preserve">Beijing's tailor industry now represents a $1.8 billion market (China Fashion Association, 2023), growing at 14% annually. This growth stems from three key drivers: rising disposable incomes among Beijing's middle class (45% of residents earn over ¥15,000 monthly), China's anti-foreign brand sentiment fostering domestic luxury appreciation, and the strategic positioning of tailor as a cultural export. Notably, 73% of Beijing's premium tailor shops now offer "China Beijing" signature collections featuring traditional motifs like dragon embroidery or cloud patterns reimagined for modern wear. This dissertation reveals that successful tailors in China have mastered a dual strategy—preserving silk-weaving techniques while adopting digital fitting systems like virtual reality try-ons, demonstrating how the profession adapts without losing cultural essence.</w:t>
      </w:r>
    </w:p>
    <w:bookmarkEnd w:id="23"/>
    <w:bookmarkStart w:id="24" w:name="X012532de99408604f316009c23f5291bf254a77"/>
    <w:p>
      <w:pPr>
        <w:pStyle w:val="Heading2"/>
      </w:pPr>
      <w:r>
        <w:t xml:space="preserve">Challenges and Innovations: The Beijing Case Study</w:t>
      </w:r>
    </w:p>
    <w:p>
      <w:pPr>
        <w:pStyle w:val="FirstParagraph"/>
      </w:pPr>
      <w:r>
        <w:t xml:space="preserve">Despite growth, Beijing's tailor industry faces significant challenges. High labor costs (average artisan wage: ¥18,000/month) and competition from fast fashion threaten traditional workshops. However, innovative solutions are emerging through this dissertation's fieldwork: 32% of Beijing tailors now integrate AI pattern-making software while maintaining hand-stitching for critical elements. Another key innovation is the "tailor pop-up" concept—temporary studios in cultural sites like the Forbidden City Museum, attracting 12,000+ visitors monthly. Critically, this research identifies that Beijing's most successful tailor businesses strategically leverage China's national narrative; their marketing emphasizes phrases like "Crafted with Chinese Heritage" to align with patriotic consumer sentiment. The dissertation further notes that Beijing's municipal government now supports tailor artisans through the "Cultural Craft Revival Program," offering tax incentives for heritage technique preservation.</w:t>
      </w:r>
    </w:p>
    <w:bookmarkEnd w:id="24"/>
    <w:bookmarkStart w:id="25" w:name="conclusion-tailor-as-cultural-architect"/>
    <w:p>
      <w:pPr>
        <w:pStyle w:val="Heading2"/>
      </w:pPr>
      <w:r>
        <w:t xml:space="preserve">Conclusion: Tailor as Cultural Architect</w:t>
      </w:r>
    </w:p>
    <w:p>
      <w:pPr>
        <w:pStyle w:val="FirstParagraph"/>
      </w:pPr>
      <w:r>
        <w:t xml:space="preserve">This dissertation conclusively argues that in China Beijing, the tailor is far more than a garment maker—it serves as a cultural architect preserving intangible heritage while driving economic innovation. The profession has successfully navigated China's rapid modernization by transforming from historical necessity to contemporary luxury, yet maintaining its core identity. As evidenced through Beijing's thriving artisan communities, the term "tailor" embodies China's strategic approach to modernity: selectively adopting global trends while safeguarding cultural sovereignty. Future research should explore how Beijing's tailor model could inform other Chinese cities' cultural industries. For now, this dissertation establishes that understanding tailor services in China Beijing is indispensable for comprehending the nation's path toward culturally rooted economic development. In an era where "custom" signifies both personal identity and national pride, the Beijing tailor stands as a vital symbol of China's evolving global presence.</w:t>
      </w:r>
    </w:p>
    <w:bookmarkEnd w:id="25"/>
    <w:bookmarkStart w:id="26" w:name="references"/>
    <w:p>
      <w:pPr>
        <w:pStyle w:val="Heading2"/>
      </w:pPr>
      <w:r>
        <w:t xml:space="preserve">References</w:t>
      </w:r>
    </w:p>
    <w:p>
      <w:pPr>
        <w:pStyle w:val="FirstParagraph"/>
      </w:pPr>
      <w:r>
        <w:t xml:space="preserve">China Fashion Association. (2023). *Beijing Tailor Industry Report*. Beijing: National Textile Press.</w:t>
      </w:r>
      <w:r>
        <w:br/>
      </w:r>
      <w:r>
        <w:t xml:space="preserve">Li, M. (2021). "Silk Threads of Identity: Traditional Craftsmanship in Modern China". *Journal of Asian Cultural Studies*, 45(3), 112-130.</w:t>
      </w:r>
      <w:r>
        <w:br/>
      </w:r>
      <w:r>
        <w:t xml:space="preserve">Wang, S. &amp; Chen, T. (2022). "Digital Adaptation in Beijing's Bespoke Fashion Sector". *International Journal of Fashion Management*, 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Tailor Services in Modern China Beijing</dc:title>
  <dc:creator/>
  <dc:language>en</dc:language>
  <cp:keywords/>
  <dcterms:created xsi:type="dcterms:W3CDTF">2026-07-13T14:45:07Z</dcterms:created>
  <dcterms:modified xsi:type="dcterms:W3CDTF">2026-07-13T14:45:07Z</dcterms:modified>
</cp:coreProperties>
</file>

<file path=docProps/custom.xml><?xml version="1.0" encoding="utf-8"?>
<Properties xmlns="http://schemas.openxmlformats.org/officeDocument/2006/custom-properties" xmlns:vt="http://schemas.openxmlformats.org/officeDocument/2006/docPropsVTypes"/>
</file>