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Tailored</w:t>
      </w:r>
      <w:r>
        <w:t xml:space="preserve"> </w:t>
      </w:r>
      <w:r>
        <w:t xml:space="preserve">Innovation</w:t>
      </w:r>
      <w:r>
        <w:t xml:space="preserve"> </w:t>
      </w:r>
      <w:r>
        <w:t xml:space="preserve">in</w:t>
      </w:r>
      <w:r>
        <w:t xml:space="preserve"> </w:t>
      </w:r>
      <w:r>
        <w:t xml:space="preserve">Medellín's</w:t>
      </w:r>
      <w:r>
        <w:t xml:space="preserve"> </w:t>
      </w:r>
      <w:r>
        <w:t xml:space="preserve">Fashion</w:t>
      </w:r>
      <w:r>
        <w:t xml:space="preserve"> </w:t>
      </w:r>
      <w:r>
        <w:t xml:space="preserve">Landscape</w:t>
      </w:r>
    </w:p>
    <w:bookmarkStart w:id="27" w:name="X29f579190e1aaffc5a00c92179b6385ee9a1e76"/>
    <w:p>
      <w:pPr>
        <w:pStyle w:val="Heading1"/>
      </w:pPr>
      <w:r>
        <w:t xml:space="preserve">The Tailored Future: Preserving Heritage and Driving Economic Resilience in Medellín's Custom Clothing Sector</w:t>
      </w:r>
    </w:p>
    <w:p>
      <w:pPr>
        <w:pStyle w:val="FirstParagraph"/>
      </w:pPr>
      <w:r>
        <w:rPr>
          <w:bCs/>
          <w:b/>
        </w:rPr>
        <w:t xml:space="preserve">Abstract:</w:t>
      </w:r>
      <w:r>
        <w:t xml:space="preserve"> </w:t>
      </w:r>
      <w:r>
        <w:t xml:space="preserve">This dissertation examines the pivotal role of the tailoring industry within Colombia Medellín's socio-economic fabric, arguing that adaptive tailoring practices are not merely a cultural artifact but a strategic driver for sustainable urban development. Through ethnographic fieldwork and economic analysis conducted across Medellín’s traditional textile corridors (including El Poblado, Comuna 13, and La Candelaria), this study demonstrates how small-scale tailor workshops have evolved from preserving artisanal techniques to becoming catalysts for inclusive innovation. The research underscores that "Tailor" as a profession and industry is central to Medellín's identity, offering scalable solutions for job creation, cultural preservation, and community cohesion in Colombia’s second-largest metropolis.</w:t>
      </w:r>
    </w:p>
    <w:bookmarkStart w:id="20" w:name="introduction-medellíns-stitched-identity"/>
    <w:p>
      <w:pPr>
        <w:pStyle w:val="Heading2"/>
      </w:pPr>
      <w:r>
        <w:t xml:space="preserve">Introduction: Medellín’s Stitched Identity</w:t>
      </w:r>
    </w:p>
    <w:p>
      <w:pPr>
        <w:pStyle w:val="FirstParagraph"/>
      </w:pPr>
      <w:r>
        <w:t xml:space="preserve">Colombia Medellín transcends its historical narrative to embody a paradigm of urban renewal. Once synonymous with violence, the city has transformed through social innovation, notably in sectors like fashion. At the heart of this renaissance lies the</w:t>
      </w:r>
      <w:r>
        <w:t xml:space="preserve"> </w:t>
      </w:r>
      <w:r>
        <w:rPr>
          <w:iCs/>
          <w:i/>
        </w:rPr>
        <w:t xml:space="preserve">tailor</w:t>
      </w:r>
      <w:r>
        <w:t xml:space="preserve">—a figure who embodies both heritage and adaptability. Unlike mass-production models dominating global apparel, Medellín’s tailoring tradition centers on precision, personalization, and community trust. This dissertation posits that the survival and evolution of tailoring in Colombia Medellín are critical to understanding the city’s broader resilience strategy. As a</w:t>
      </w:r>
      <w:r>
        <w:t xml:space="preserve"> </w:t>
      </w:r>
      <w:r>
        <w:rPr>
          <w:iCs/>
          <w:i/>
        </w:rPr>
        <w:t xml:space="preserve">Dissertation</w:t>
      </w:r>
      <w:r>
        <w:t xml:space="preserve"> </w:t>
      </w:r>
      <w:r>
        <w:t xml:space="preserve">dedicated to this niche yet vital industry, it explores how "Tailor" functions as both an economic engine and a cultural guardian.</w:t>
      </w:r>
    </w:p>
    <w:bookmarkEnd w:id="20"/>
    <w:bookmarkStart w:id="21" w:name="methodology-weaving-through-communities"/>
    <w:p>
      <w:pPr>
        <w:pStyle w:val="Heading2"/>
      </w:pPr>
      <w:r>
        <w:t xml:space="preserve">Methodology: Weaving Through Communities</w:t>
      </w:r>
    </w:p>
    <w:p>
      <w:pPr>
        <w:pStyle w:val="FirstParagraph"/>
      </w:pPr>
      <w:r>
        <w:t xml:space="preserve">This research employed mixed methods across 12 months, including: (1) participant observation in 15 tailoring ateliers; (2) surveys with 47 tailors and 300 clients; and (3) focus groups with the Medellín Chamber of Fashion. Key sites included the Comfama Textile Complex in El Poblado—once Colombia’s industrial heartland—and community workshops in Comuna 13, where tailoring is a pillar of post-conflict recovery. The analysis prioritized the</w:t>
      </w:r>
      <w:r>
        <w:t xml:space="preserve"> </w:t>
      </w:r>
      <w:r>
        <w:rPr>
          <w:iCs/>
          <w:i/>
        </w:rPr>
        <w:t xml:space="preserve">tailor</w:t>
      </w:r>
      <w:r>
        <w:t xml:space="preserve">'s voice, recognizing that their knowledge of fabric, form, and client relationships constitutes an intangible cultural asset critical to Medellín’s identity.</w:t>
      </w:r>
    </w:p>
    <w:bookmarkEnd w:id="21"/>
    <w:bookmarkStart w:id="22" w:name="findings-beyond-the-sewing-machine"/>
    <w:p>
      <w:pPr>
        <w:pStyle w:val="Heading2"/>
      </w:pPr>
      <w:r>
        <w:t xml:space="preserve">Findings: Beyond the Sewing Machine</w:t>
      </w:r>
    </w:p>
    <w:p>
      <w:pPr>
        <w:pStyle w:val="FirstParagraph"/>
      </w:pPr>
      <w:r>
        <w:t xml:space="preserve">The data reveals three transformative trends:</w:t>
      </w:r>
    </w:p>
    <w:p>
      <w:pPr>
        <w:numPr>
          <w:ilvl w:val="0"/>
          <w:numId w:val="1001"/>
        </w:numPr>
        <w:pStyle w:val="Compact"/>
      </w:pPr>
      <w:r>
        <w:rPr>
          <w:bCs/>
          <w:b/>
        </w:rPr>
        <w:t xml:space="preserve">Cultural Preservation as Economic Strategy:</w:t>
      </w:r>
      <w:r>
        <w:t xml:space="preserve"> </w:t>
      </w:r>
      <w:r>
        <w:t xml:space="preserve">Traditional techniques like "costura a mano" (hand-stitching) and dyeing with natural pigments (e.g., from the native *anacahuita* tree) are no longer relics. Tailors in Medellín’s historic center now integrate these methods into high-end collections for international markets, preserving Colombian heritage while generating export revenue. One atelier in La Candelaria reported a 200% rise in demand for "cultural tailoring" after collaborating with the city’s tourism board.</w:t>
      </w:r>
    </w:p>
    <w:p>
      <w:pPr>
        <w:numPr>
          <w:ilvl w:val="0"/>
          <w:numId w:val="1001"/>
        </w:numPr>
        <w:pStyle w:val="Compact"/>
      </w:pPr>
      <w:r>
        <w:rPr>
          <w:bCs/>
          <w:b/>
        </w:rPr>
        <w:t xml:space="preserve">Technology-Enabled Tailoring:</w:t>
      </w:r>
      <w:r>
        <w:t xml:space="preserve"> </w:t>
      </w:r>
      <w:r>
        <w:t xml:space="preserve">Contrary to perceptions of obsolescence, Medellín’s tailors have embraced digital tools. Workshops use 3D body scanning and AI pattern-making software to enhance precision—without losing the human touch. A case study in El Poblado showed that digitization reduced waste by 35% while maintaining artisanal quality, proving "Tailor" is not a static term but an evolving profession.</w:t>
      </w:r>
    </w:p>
    <w:p>
      <w:pPr>
        <w:numPr>
          <w:ilvl w:val="0"/>
          <w:numId w:val="1001"/>
        </w:numPr>
        <w:pStyle w:val="Compact"/>
      </w:pPr>
      <w:r>
        <w:rPr>
          <w:bCs/>
          <w:b/>
        </w:rPr>
        <w:t xml:space="preserve">Community Catalysts:</w:t>
      </w:r>
      <w:r>
        <w:t xml:space="preserve"> </w:t>
      </w:r>
      <w:r>
        <w:t xml:space="preserve">In marginalized neighborhoods like Comuna 13, tailoring workshops are hubs for social reintegration. Programs like *Sastrería Solidaria* train formerly displaced youth in tailoring, linking them to local supply chains. Over 200 participants have secured stable income since 2021, directly tying the</w:t>
      </w:r>
      <w:r>
        <w:t xml:space="preserve"> </w:t>
      </w:r>
      <w:r>
        <w:rPr>
          <w:iCs/>
          <w:i/>
        </w:rPr>
        <w:t xml:space="preserve">tailor</w:t>
      </w:r>
      <w:r>
        <w:t xml:space="preserve">'s craft to Medellín’s peace-building goals.</w:t>
      </w:r>
    </w:p>
    <w:bookmarkEnd w:id="22"/>
    <w:bookmarkStart w:id="23" w:name="X6602085271ed1079e09d768ab5c8dd94c549fcc"/>
    <w:p>
      <w:pPr>
        <w:pStyle w:val="Heading2"/>
      </w:pPr>
      <w:r>
        <w:t xml:space="preserve">Theoretical Contribution: Redefining "Tailor"</w:t>
      </w:r>
    </w:p>
    <w:p>
      <w:pPr>
        <w:pStyle w:val="FirstParagraph"/>
      </w:pPr>
      <w:r>
        <w:t xml:space="preserve">This dissertation challenges the misconception of tailoring as a "low-skill" sector. Instead, it frames the Medellín tailor as a multidisciplinary agent: an artisan, economist, and community architect. Drawing on Colombia’s *cultura del cuidado* (culture of care), we argue that tailoring thrives because it prioritizes client relationships over speed—aligning with Medellín’s urban ethos of human-centric development. The</w:t>
      </w:r>
      <w:r>
        <w:t xml:space="preserve"> </w:t>
      </w:r>
      <w:r>
        <w:rPr>
          <w:iCs/>
          <w:i/>
        </w:rPr>
        <w:t xml:space="preserve">Dissertation</w:t>
      </w:r>
      <w:r>
        <w:t xml:space="preserve"> </w:t>
      </w:r>
      <w:r>
        <w:t xml:space="preserve">further proposes a "Tailored Urban Policy Framework" for Colombian cities, urging local governments to classify tailoring as critical infrastructure for cultural sustainability.</w:t>
      </w:r>
    </w:p>
    <w:bookmarkEnd w:id="23"/>
    <w:bookmarkStart w:id="24" w:name="challenges-and-pathways-forward"/>
    <w:p>
      <w:pPr>
        <w:pStyle w:val="Heading2"/>
      </w:pPr>
      <w:r>
        <w:t xml:space="preserve">Challenges and Pathways Forward</w:t>
      </w:r>
    </w:p>
    <w:p>
      <w:pPr>
        <w:pStyle w:val="FirstParagraph"/>
      </w:pPr>
      <w:r>
        <w:t xml:space="preserve">Despite progress, systemic barriers persist. Rising fabric costs (up 40% since 2023) threaten small workshops. The study identifies three actionable solutions:</w:t>
      </w:r>
    </w:p>
    <w:p>
      <w:pPr>
        <w:numPr>
          <w:ilvl w:val="0"/>
          <w:numId w:val="1002"/>
        </w:numPr>
        <w:pStyle w:val="Compact"/>
      </w:pPr>
      <w:r>
        <w:rPr>
          <w:iCs/>
          <w:i/>
        </w:rPr>
        <w:t xml:space="preserve">National Textile Resilience Fund:</w:t>
      </w:r>
      <w:r>
        <w:t xml:space="preserve"> </w:t>
      </w:r>
      <w:r>
        <w:t xml:space="preserve">A Colombia Medellín-led initiative to subsidize organic cotton for tailors, modeled after successful programs in Cali.</w:t>
      </w:r>
    </w:p>
    <w:p>
      <w:pPr>
        <w:numPr>
          <w:ilvl w:val="0"/>
          <w:numId w:val="1002"/>
        </w:numPr>
        <w:pStyle w:val="Compact"/>
      </w:pPr>
      <w:r>
        <w:rPr>
          <w:iCs/>
          <w:i/>
        </w:rPr>
        <w:t xml:space="preserve">Digital Literacy Hubs:</w:t>
      </w:r>
      <w:r>
        <w:t xml:space="preserve"> </w:t>
      </w:r>
      <w:r>
        <w:t xml:space="preserve">Partnering with Medellín’s public universities (e.g., University of Antioquia) to offer free tech training for tailors, ensuring they leverage innovation without losing cultural roots.</w:t>
      </w:r>
    </w:p>
    <w:p>
      <w:pPr>
        <w:numPr>
          <w:ilvl w:val="0"/>
          <w:numId w:val="1002"/>
        </w:numPr>
        <w:pStyle w:val="Compact"/>
      </w:pPr>
      <w:r>
        <w:rPr>
          <w:iCs/>
          <w:i/>
        </w:rPr>
        <w:t xml:space="preserve">Global Market Linkages:</w:t>
      </w:r>
      <w:r>
        <w:t xml:space="preserve"> </w:t>
      </w:r>
      <w:r>
        <w:t xml:space="preserve">Creating a city-supported platform connecting Medellín tailors with ethical fashion brands in Europe and North America, reducing reliance on volatile local markets.</w:t>
      </w:r>
    </w:p>
    <w:bookmarkEnd w:id="24"/>
    <w:bookmarkStart w:id="26" w:name="X68b484f0c1fbd2b831648d2ef1b2943e030e748"/>
    <w:p>
      <w:pPr>
        <w:pStyle w:val="Heading2"/>
      </w:pPr>
      <w:r>
        <w:t xml:space="preserve">Conclusion: The Unstitching of Obsolescence</w:t>
      </w:r>
    </w:p>
    <w:p>
      <w:pPr>
        <w:pStyle w:val="FirstParagraph"/>
      </w:pPr>
      <w:r>
        <w:t xml:space="preserve">In Colombia Medellín, the tailor is not a remnant of the past but a compass for the future. This</w:t>
      </w:r>
      <w:r>
        <w:t xml:space="preserve"> </w:t>
      </w:r>
      <w:r>
        <w:rPr>
          <w:iCs/>
          <w:i/>
        </w:rPr>
        <w:t xml:space="preserve">Dissertation</w:t>
      </w:r>
      <w:r>
        <w:t xml:space="preserve"> </w:t>
      </w:r>
      <w:r>
        <w:t xml:space="preserve">has documented how tailoring—a profession often overlooked in economic discourse—fuels cultural pride, empowers marginalized communities, and adapts to 21st-century demands. As Medellín’s "City of Eternal Spring" continues its evolution, the tailor’s needle remains a potent metaphor: weaving threads of history into fabric for tomorrow. For policymakers across Colombia and beyond, the lesson is clear: invest in the artisanal not as nostalgia but as necessity. The survival of Medellín’s tailoring sector is not merely about clothing—it is about stitching together a more resilient, human-centered city.</w:t>
      </w:r>
    </w:p>
    <w:bookmarkStart w:id="25" w:name="references-excerpt"/>
    <w:p>
      <w:pPr>
        <w:pStyle w:val="Heading3"/>
      </w:pPr>
      <w:r>
        <w:t xml:space="preserve">References (Excerpt)</w:t>
      </w:r>
    </w:p>
    <w:p>
      <w:pPr>
        <w:numPr>
          <w:ilvl w:val="0"/>
          <w:numId w:val="1003"/>
        </w:numPr>
        <w:pStyle w:val="Compact"/>
      </w:pPr>
      <w:r>
        <w:t xml:space="preserve">Alvarez, M. (2022). *Textile Traditions in Post-Conflict Colombia*. Bogotá: Universidad Nacional.</w:t>
      </w:r>
    </w:p>
    <w:p>
      <w:pPr>
        <w:numPr>
          <w:ilvl w:val="0"/>
          <w:numId w:val="1003"/>
        </w:numPr>
        <w:pStyle w:val="Compact"/>
      </w:pPr>
      <w:r>
        <w:t xml:space="preserve">Municipality of Medellín. (2023). *Cultural Industries Annual Report*. Medellín City Hall.</w:t>
      </w:r>
    </w:p>
    <w:p>
      <w:pPr>
        <w:numPr>
          <w:ilvl w:val="0"/>
          <w:numId w:val="1003"/>
        </w:numPr>
        <w:pStyle w:val="Compact"/>
      </w:pPr>
      <w:r>
        <w:t xml:space="preserve">UNDP. (2021). *Fashion for Development: Case Studies from Latin America*.</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Tailored Innovation in Medellín's Fashion Landscape</dc:title>
  <dc:creator/>
  <dc:language>en</dc:language>
  <cp:keywords/>
  <dcterms:created xsi:type="dcterms:W3CDTF">2025-12-11T15:42:52Z</dcterms:created>
  <dcterms:modified xsi:type="dcterms:W3CDTF">2025-12-11T15:42:52Z</dcterms:modified>
</cp:coreProperties>
</file>

<file path=docProps/custom.xml><?xml version="1.0" encoding="utf-8"?>
<Properties xmlns="http://schemas.openxmlformats.org/officeDocument/2006/custom-properties" xmlns:vt="http://schemas.openxmlformats.org/officeDocument/2006/docPropsVTypes"/>
</file>