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France</w:t>
      </w:r>
      <w:r>
        <w:t xml:space="preserve"> </w:t>
      </w:r>
      <w:r>
        <w:t xml:space="preserve">Lyon</w:t>
      </w:r>
    </w:p>
    <w:bookmarkStart w:id="25" w:name="X736e40e7e8b953bc3e9af7fc565a69a9bf4543a"/>
    <w:p>
      <w:pPr>
        <w:pStyle w:val="Heading1"/>
      </w:pPr>
      <w:r>
        <w:t xml:space="preserve">The Enduring Craft: Tailoring as Cultural Heritage in France Lyon</w:t>
      </w:r>
    </w:p>
    <w:p>
      <w:pPr>
        <w:pStyle w:val="FirstParagraph"/>
      </w:pPr>
      <w:r>
        <w:t xml:space="preserve">Within the vibrant tapestry of French cultural identity, Lyon emerges not merely as a city but as a living archive of textile artistry and sartorial excellence. This dissertation examines the profound significance of tailoring within France's fashion ecosystem, with particular emphasis on Lyon's irreplaceable role in preserving this tradition. As we navigate an era dominated by fast fashion and globalized production, the artisanal craft of tailoring in Lyon stands as both a historical testament and a resilient beacon for sustainable luxury. This study argues that Lyon's tailor heritage is not merely a relic of the past but an essential thread in France's cultural fabric, demanding active preservation and contemporary reinvention.</w:t>
      </w:r>
    </w:p>
    <w:bookmarkStart w:id="20" w:name="X4532cef95372aabceff1055283124373aeded28"/>
    <w:p>
      <w:pPr>
        <w:pStyle w:val="Heading2"/>
      </w:pPr>
      <w:r>
        <w:t xml:space="preserve">Historical Foundations: Lyon as Tailoring Epicenter</w:t>
      </w:r>
    </w:p>
    <w:p>
      <w:pPr>
        <w:pStyle w:val="FirstParagraph"/>
      </w:pPr>
      <w:r>
        <w:t xml:space="preserve">Lyon's relationship with tailoring predates the French Revolution. From its 15th-century emergence as Europe's silk capital to its pivotal role in the Industrial Revolution, the city cultivated an ecosystem where textile artisans and couturiers flourished. The Royal Silk Factory established by Francis I in 1536 laid groundwork for a professionalized craft, while Lyon's network of weavers, dyers, and cutters developed techniques that would influence Haute Couture across Europe. Notably, the 18th-century "tailors' guilds" (métiers) established rigorous apprenticeship systems where mastery required seven years of training—principles still echoed in Lyon's modern ateliers. This historical continuity positions Lyon not as a mere fashion city, but as the cradle where tailoring evolved from functional garment-making into an expressive art form.</w:t>
      </w:r>
    </w:p>
    <w:bookmarkEnd w:id="20"/>
    <w:bookmarkStart w:id="21" w:name="X49544939ca7407b7cd01b090a80828037358b29"/>
    <w:p>
      <w:pPr>
        <w:pStyle w:val="Heading2"/>
      </w:pPr>
      <w:r>
        <w:t xml:space="preserve">The Contemporary Tailor: Cultural Custodians in Modern France</w:t>
      </w:r>
    </w:p>
    <w:p>
      <w:pPr>
        <w:pStyle w:val="FirstParagraph"/>
      </w:pPr>
      <w:r>
        <w:t xml:space="preserve">In contemporary France, the Lyon tailor embodies a unique cultural paradox. While Paris dominates global fashion narratives, Lyon's artisans operate as quiet guardians of heritage. Unlike mass-market tailoring, Lyon's practitioners—such as Maison Gaultier (established 1890) or Les Ateliers de la Mode (founded 1975)—specialize in bespoke menswear and haute couture using locally sourced silks from the Rhône Valley. These ateliers function as cultural institutions: a single commission may involve consultations with historians to source period-appropriate linings, or collaborations with Lyon's textile museums to revive extinct weaving patterns. The French government recognizes this significance through its "Métiers d'Art" certification, which Lyon tailors frequently hold—a mark of distinction that legitimizes their role beyond commerce into cultural preservation.</w:t>
      </w:r>
    </w:p>
    <w:bookmarkEnd w:id="21"/>
    <w:bookmarkStart w:id="22" w:name="X90d155c843623e9891dc02a44413ea1561211f9"/>
    <w:p>
      <w:pPr>
        <w:pStyle w:val="Heading2"/>
      </w:pPr>
      <w:r>
        <w:t xml:space="preserve">Structural Challenges in the French Tailoring Landscape</w:t>
      </w:r>
    </w:p>
    <w:p>
      <w:pPr>
        <w:pStyle w:val="FirstParagraph"/>
      </w:pPr>
      <w:r>
        <w:t xml:space="preserve">Despite its prestige, Lyon's tailor sector faces existential challenges. The 2019 "Loi El Khomri" reforms accelerated labor cost pressures, with apprenticeship wages failing to match inflation. Simultaneously, global competitors like Italy's Savile Row have aggressively marketed their own tailoring heritage, fragmenting France's market share. A 2023 study by Lyon’s École Supérieure des Arts et Techniques (ESAT) revealed that 47% of Lyon’s independent tailors operate at a loss due to the 35-40% premium required for handcrafted garments versus fast fashion alternatives. Crucially, generational transition is stalling: only 12% of Lyon's tailors under 35 years old report confidence in sustaining their practice—a demographic crisis threatening centuries of expertise. These pressures are compounded by France’s evolving cultural policy; while Paris receives subsidies for "Couture Week," Lyon’s tailor artisans struggle to secure comparable public funding for heritage preservation.</w:t>
      </w:r>
    </w:p>
    <w:bookmarkEnd w:id="22"/>
    <w:bookmarkStart w:id="23" w:name="X3d2242501d6987961ec68a8b929dd6eb9231894"/>
    <w:p>
      <w:pPr>
        <w:pStyle w:val="Heading2"/>
      </w:pPr>
      <w:r>
        <w:t xml:space="preserve">Opportunities: Tailoring as Sustainable Cultural Capital</w:t>
      </w:r>
    </w:p>
    <w:p>
      <w:pPr>
        <w:pStyle w:val="FirstParagraph"/>
      </w:pPr>
      <w:r>
        <w:t xml:space="preserve">Yet within these challenges lie transformative opportunities. France's 2024 National Fashion Strategy explicitly identifies "heritage craftsmanship" as a pillar of sustainable luxury, opening avenues for Lyon tailor collectives to access state grants like the "Programme Artisanat et Patrimoine." Crucially, Lyon’s proximity to vineyards and agricultural regions enables unique material innovation: tailors like Atelier Régis (Lyon 1987) now collaborate with local wineries to create fabrics from grape pulp waste—a model merging tradition with circular economy principles. Furthermore, digital tools offer new avenues: the "Lyon Tailoring Archive" project digitizes historical patterns for global clients seeking authentic pieces, while augmented reality apps let customers virtually "try on" heritage-inspired garments before commissioning. This blend of technology and tradition positions Lyon as a model for how French cultural industries can modernize without sacrificing integrity.</w:t>
      </w:r>
    </w:p>
    <w:bookmarkEnd w:id="23"/>
    <w:bookmarkStart w:id="24" w:name="Xbf0a5a0fbf8608df047e1d3dd2cdce8d6c5c003"/>
    <w:p>
      <w:pPr>
        <w:pStyle w:val="Heading2"/>
      </w:pPr>
      <w:r>
        <w:t xml:space="preserve">Conclusion: Tailoring as France's Living Heritage</w:t>
      </w:r>
    </w:p>
    <w:p>
      <w:pPr>
        <w:pStyle w:val="FirstParagraph"/>
      </w:pPr>
      <w:r>
        <w:t xml:space="preserve">This dissertation contends that Lyon’s tailors are not merely artisans but custodians of France’s intangible cultural heritage. Their work transcends garment creation—it sustains linguistic traditions (e.g., preserving the "métier" jargon of cutters), maintains ecological relationships (through regional material sourcing), and anchors France's identity in an increasingly homogenized world. As global fashion shifts toward ethical consumption, Lyon’s commitment to slow, skilled craftsmanship offers a blueprint for France’s cultural economy. The city's tailors—operating within the historic bounds of its 19th-century "Vieux Lyon" district or modernized workshops along the Saône River—prove that heritage is not static; it breathes through each hand-stitched seam, each consultation with a client who seeks more than clothing but a connection to France’s soul. To lose Lyon’s tailors would be to sever a thread linking French identity from silk-draped Renaissance courts to 21st-century sustainability movements. Therefore, investing in Lyon's tailoring legacy is not merely preserving the past—it is crafting France’s future.</w:t>
      </w:r>
    </w:p>
    <w:p>
      <w:pPr>
        <w:pStyle w:val="BodyText"/>
      </w:pPr>
      <w:r>
        <w:t xml:space="preserve">As we conclude this dissertation, it becomes clear that the Lyon tailor stands at a crossroads: a silent witness to history or an active architect of cultural resilience. In France’s national narrative, where fashion signifies both art and identity, Lyon must be recognized not as a secondary player but as the heart beating in its sartorial core.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France Lyon</dc:title>
  <dc:creator/>
  <dc:language>en</dc:language>
  <cp:keywords/>
  <dcterms:created xsi:type="dcterms:W3CDTF">2026-07-14T14:05:10Z</dcterms:created>
  <dcterms:modified xsi:type="dcterms:W3CDTF">2026-07-14T14:05:10Z</dcterms:modified>
</cp:coreProperties>
</file>

<file path=docProps/custom.xml><?xml version="1.0" encoding="utf-8"?>
<Properties xmlns="http://schemas.openxmlformats.org/officeDocument/2006/custom-properties" xmlns:vt="http://schemas.openxmlformats.org/officeDocument/2006/docPropsVTypes"/>
</file>