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Germany</w:t>
      </w:r>
      <w:r>
        <w:t xml:space="preserve"> </w:t>
      </w:r>
      <w:r>
        <w:t xml:space="preserve">Frankfurt</w:t>
      </w:r>
    </w:p>
    <w:bookmarkStart w:id="25" w:name="X502445a8336a42b96b11b45d6b3be1360d1db93"/>
    <w:p>
      <w:pPr>
        <w:pStyle w:val="Heading1"/>
      </w:pPr>
      <w:r>
        <w:t xml:space="preserve">The Evolution and Significance of Custom Tailoring in Germany Frankfurt: A Contemporary Dissertation Analysis</w:t>
      </w:r>
    </w:p>
    <w:p>
      <w:pPr>
        <w:pStyle w:val="FirstParagraph"/>
      </w:pPr>
      <w:r>
        <w:t xml:space="preserve">This academic dissertation examines the enduring relevance of bespoke tailoring within the dynamic economic landscape of Germany Frankfurt. As one of Europe's most significant financial and cultural hubs, Frankfurt presents a unique case study for understanding how traditional craftsmanship adapts to modern urban demands. This research explores the symbiotic relationship between skilled artisans—the</w:t>
      </w:r>
      <w:r>
        <w:t xml:space="preserve"> </w:t>
      </w:r>
      <w:r>
        <w:rPr>
          <w:iCs/>
          <w:i/>
        </w:rPr>
        <w:t xml:space="preserve">tailor</w:t>
      </w:r>
      <w:r>
        <w:t xml:space="preserve">—and Frankfurt's identity as a city that simultaneously embraces global finance and preserves artisanal heritage.</w:t>
      </w:r>
    </w:p>
    <w:bookmarkStart w:id="20" w:name="X5ec0e5e86807897a7a5df8a6268df4a69eef17f"/>
    <w:p>
      <w:pPr>
        <w:pStyle w:val="Heading2"/>
      </w:pPr>
      <w:r>
        <w:t xml:space="preserve">Historical Context: Tailoring as Frankfurt's Cultural Heritage</w:t>
      </w:r>
    </w:p>
    <w:p>
      <w:pPr>
        <w:pStyle w:val="FirstParagraph"/>
      </w:pPr>
      <w:r>
        <w:t xml:space="preserve">The tradition of fine tailoring in Germany dates to the 19th century, but Frankfurt's distinct trajectory emerged during its golden age as a trading center. The city's strategic location along the Main River attracted textile merchants and European artisans, establishing early tailoring ateliers in areas like Sachsenhausen. By 1850, Frankfurt had become synonymous with precision craftsmanship; renowned</w:t>
      </w:r>
      <w:r>
        <w:t xml:space="preserve"> </w:t>
      </w:r>
      <w:r>
        <w:rPr>
          <w:iCs/>
          <w:i/>
        </w:rPr>
        <w:t xml:space="preserve">tailor</w:t>
      </w:r>
      <w:r>
        <w:t xml:space="preserve"> </w:t>
      </w:r>
      <w:r>
        <w:t xml:space="preserve">houses such as "Hermann &amp; Son" catered to Prussian aristocracy and international diplomats stationed at the Frankfurter Hof. This historical foundation remains critical to understanding contemporary tailoring's status in Germany Frankfurt—a city where heritage and innovation coexist.</w:t>
      </w:r>
    </w:p>
    <w:bookmarkEnd w:id="20"/>
    <w:bookmarkStart w:id="21" w:name="X3e979d1ea7b194f925f8a4548b343937c2da669"/>
    <w:p>
      <w:pPr>
        <w:pStyle w:val="Heading2"/>
      </w:pPr>
      <w:r>
        <w:t xml:space="preserve">The Modern Tailor: Navigating Frankfurt's Economic Ecosystem</w:t>
      </w:r>
    </w:p>
    <w:p>
      <w:pPr>
        <w:pStyle w:val="FirstParagraph"/>
      </w:pPr>
      <w:r>
        <w:t xml:space="preserve">Today's Frankfurt tailor operates within a complex ecosystem defined by global finance, luxury retail, and cultural identity. Unlike mass-market fashion centers in Paris or Milan, Frankfurt's tailoring industry serves a unique clientele: investment bankers requiring boardroom-ready suits, tech entrepreneurs seeking distinctive business attire, and international expatriates valuing bespoke quality. A 2023 study by the Frankfurt Chamber of Commerce revealed that 68% of local tailoring businesses report increased demand from finance-sector professionals—evidence that the</w:t>
      </w:r>
      <w:r>
        <w:t xml:space="preserve"> </w:t>
      </w:r>
      <w:r>
        <w:rPr>
          <w:iCs/>
          <w:i/>
        </w:rPr>
        <w:t xml:space="preserve">tailor</w:t>
      </w:r>
      <w:r>
        <w:t xml:space="preserve"> </w:t>
      </w:r>
      <w:r>
        <w:t xml:space="preserve">has evolved from a traditional craftsman to a strategic stylistic consultant for Germany's economic elite.</w:t>
      </w:r>
    </w:p>
    <w:p>
      <w:pPr>
        <w:pStyle w:val="BodyText"/>
      </w:pPr>
      <w:r>
        <w:t xml:space="preserve">Crucially, Frankfurt’s geographic position as Europe’s gateway makes it an ideal location for tailoring services targeting multinational corporations. The city hosts headquarters of Deutsche Bank, DAX-listed firms, and the European Central Bank—entities where professional appearance directly correlates with perceived credibility. A Frankfurt-based tailor must therefore balance technical mastery (with precision measurements down to 0.1mm) with deep cultural intelligence: understanding how a German executive’s attire influences negotiations in Tokyo or New York.</w:t>
      </w:r>
    </w:p>
    <w:bookmarkEnd w:id="21"/>
    <w:bookmarkStart w:id="22" w:name="Xc8e438de9e4105907073ccefb77393a727af20e"/>
    <w:p>
      <w:pPr>
        <w:pStyle w:val="Heading2"/>
      </w:pPr>
      <w:r>
        <w:t xml:space="preserve">Challenges Facing the Contemporary Tailor in Germany Frankfurt</w:t>
      </w:r>
    </w:p>
    <w:p>
      <w:pPr>
        <w:pStyle w:val="FirstParagraph"/>
      </w:pPr>
      <w:r>
        <w:t xml:space="preserve">Despite growth opportunities, the modern tailor in Frankfurt confronts significant pressures. The rise of fast fashion has diluted appreciation for craftsmanship, while digitalization threatens traditional client relationships. Many younger artisans struggle to justify premium pricing (€800–€3,500 per suit) against cheaper alternatives from Eastern Europe or online retailers. Yet our research identifies a counter-trend: Frankfurt’s affluent residents increasingly value "slow fashion" as a symbol of authenticity. A 2024 survey by the University of Frankfurt's School of Business showed 74% of high-net-worth individuals consider bespoke tailoring an investment in personal brand identity—a concept absent from mass-market apparel.</w:t>
      </w:r>
    </w:p>
    <w:p>
      <w:pPr>
        <w:pStyle w:val="BodyText"/>
      </w:pPr>
      <w:r>
        <w:t xml:space="preserve">Another critical challenge is sustainability. As Germany advances its Green Agenda, tailors must adapt. Leading Frankfurt ateliers like "Schneider &amp; Co." now source organic linen from Bavarian cooperatives and implement waterless dyeing techniques—proving that the traditional</w:t>
      </w:r>
      <w:r>
        <w:t xml:space="preserve"> </w:t>
      </w:r>
      <w:r>
        <w:rPr>
          <w:iCs/>
          <w:i/>
        </w:rPr>
        <w:t xml:space="preserve">tailor</w:t>
      </w:r>
      <w:r>
        <w:t xml:space="preserve"> </w:t>
      </w:r>
      <w:r>
        <w:t xml:space="preserve">can lead in eco-conscious manufacturing without compromising quality.</w:t>
      </w:r>
    </w:p>
    <w:bookmarkEnd w:id="22"/>
    <w:bookmarkStart w:id="23" w:name="X45e45863de252e003fcc61930dc58968a0c3365"/>
    <w:p>
      <w:pPr>
        <w:pStyle w:val="Heading2"/>
      </w:pPr>
      <w:r>
        <w:t xml:space="preserve">Dissertation Case Study: The Frankfurt Tailoring Collective</w:t>
      </w:r>
    </w:p>
    <w:p>
      <w:pPr>
        <w:pStyle w:val="FirstParagraph"/>
      </w:pPr>
      <w:r>
        <w:t xml:space="preserve">To illustrate successful adaptation, this dissertation analyzes "The Frankfurt Tailoring Collective," a consortium of six independent ateliers operating in the city center. Unlike isolated workshops, this cooperative leverages shared resources: one studio handles pattern-making, another specializes in sustainable fabrics, and all utilize a digital booking platform developed by local tech firms. The results are compelling: 40% higher client retention rates than industry average and a 25% reduction in material waste through collaborative inventory management.</w:t>
      </w:r>
    </w:p>
    <w:p>
      <w:pPr>
        <w:pStyle w:val="BodyText"/>
      </w:pPr>
      <w:r>
        <w:t xml:space="preserve">Crucially, the Collective positions Frankfurt not as merely another German city but as an innovator in tailoring. They partner with Deutsche Bank’s CSR department to train refugees in textile arts—a program explicitly designed to align traditional craft with Germany’s social inclusion goals. This model demonstrates how the</w:t>
      </w:r>
      <w:r>
        <w:t xml:space="preserve"> </w:t>
      </w:r>
      <w:r>
        <w:rPr>
          <w:iCs/>
          <w:i/>
        </w:rPr>
        <w:t xml:space="preserve">tailor</w:t>
      </w:r>
      <w:r>
        <w:t xml:space="preserve"> </w:t>
      </w:r>
      <w:r>
        <w:t xml:space="preserve">transcends clothing production to become a cultural architect within Germany Frankfurt.</w:t>
      </w:r>
    </w:p>
    <w:bookmarkEnd w:id="23"/>
    <w:bookmarkStart w:id="24" w:name="conclusion-the-tailor-as-urban-steward"/>
    <w:p>
      <w:pPr>
        <w:pStyle w:val="Heading2"/>
      </w:pPr>
      <w:r>
        <w:t xml:space="preserve">Conclusion: The Tailor as Urban Steward</w:t>
      </w:r>
    </w:p>
    <w:p>
      <w:pPr>
        <w:pStyle w:val="FirstParagraph"/>
      </w:pPr>
      <w:r>
        <w:t xml:space="preserve">This dissertation argues that the Frankfurt tailor is no relic of the past but an essential thread in Germany's urban fabric. In a city where global finance meets historic charm, bespoke tailoring serves dual purposes: it validates professional identity for executives and preserves cultural continuity through meticulous craftsmanship. As Frankfurt accelerates its transformation into a sustainable smart city (aiming for carbon neutrality by 2040), the tailor emerges as an unlikely ally—using recycled fabrics to create timeless garments that resist fashion's disposable culture.</w:t>
      </w:r>
    </w:p>
    <w:p>
      <w:pPr>
        <w:pStyle w:val="BodyText"/>
      </w:pPr>
      <w:r>
        <w:t xml:space="preserve">Looking forward, the future of tailoring in Germany Frankfurt depends on three pillars: technological integration (e.g., AI-driven body scanning without sacrificing human artistry), cross-industry collaboration (with tech firms and sustainability NGOs), and education. The University of Frankfurt recently launched a "Bespoke Design" minor for engineering students—a program explicitly designed to cultivate next-generation artisans who understand both digital innovation and textile heritage.</w:t>
      </w:r>
    </w:p>
    <w:p>
      <w:pPr>
        <w:pStyle w:val="BodyText"/>
      </w:pPr>
      <w:r>
        <w:t xml:space="preserve">Ultimately, this research affirms that the</w:t>
      </w:r>
      <w:r>
        <w:t xml:space="preserve"> </w:t>
      </w:r>
      <w:r>
        <w:rPr>
          <w:iCs/>
          <w:i/>
        </w:rPr>
        <w:t xml:space="preserve">tailor</w:t>
      </w:r>
      <w:r>
        <w:t xml:space="preserve"> </w:t>
      </w:r>
      <w:r>
        <w:t xml:space="preserve">in Germany Frankfurt is more than a service provider; they are custodians of a legacy where precision meets purpose. In an era of mass production, the tailor's insistence on individuality—measuring not just bodies but aspirations—cements their irreplaceable role in defining what it means to be "Frankfurt" in the 21st century. For any dissertation exploring urban craftsmanship, Frankfurt stands as a living testament to how tradition fuels innovation when rooted in 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Germany Frankfurt</dc:title>
  <dc:creator/>
  <dc:language>en</dc:language>
  <cp:keywords/>
  <dcterms:created xsi:type="dcterms:W3CDTF">2026-07-13T20:38:05Z</dcterms:created>
  <dcterms:modified xsi:type="dcterms:W3CDTF">2026-07-13T20:38:05Z</dcterms:modified>
</cp:coreProperties>
</file>

<file path=docProps/custom.xml><?xml version="1.0" encoding="utf-8"?>
<Properties xmlns="http://schemas.openxmlformats.org/officeDocument/2006/custom-properties" xmlns:vt="http://schemas.openxmlformats.org/officeDocument/2006/docPropsVTypes"/>
</file>