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Practices</w:t>
      </w:r>
      <w:r>
        <w:t xml:space="preserve"> </w:t>
      </w:r>
      <w:r>
        <w:t xml:space="preserve">in</w:t>
      </w:r>
      <w:r>
        <w:t xml:space="preserve"> </w:t>
      </w:r>
      <w:r>
        <w:t xml:space="preserve">Iraq</w:t>
      </w:r>
      <w:r>
        <w:t xml:space="preserve"> </w:t>
      </w:r>
      <w:r>
        <w:t xml:space="preserve">Baghdad:</w:t>
      </w:r>
      <w:r>
        <w:t xml:space="preserve"> </w:t>
      </w:r>
      <w:r>
        <w:t xml:space="preserve">Cultural</w:t>
      </w:r>
      <w:r>
        <w:t xml:space="preserve"> </w:t>
      </w:r>
      <w:r>
        <w:t xml:space="preserve">Preservation</w:t>
      </w:r>
      <w:r>
        <w:t xml:space="preserve"> </w:t>
      </w:r>
      <w:r>
        <w:t xml:space="preserve">and</w:t>
      </w:r>
      <w:r>
        <w:t xml:space="preserve"> </w:t>
      </w:r>
      <w:r>
        <w:t xml:space="preserve">Economic</w:t>
      </w:r>
      <w:r>
        <w:t xml:space="preserve"> </w:t>
      </w:r>
      <w:r>
        <w:t xml:space="preserve">Resilience</w:t>
      </w:r>
    </w:p>
    <w:bookmarkStart w:id="26" w:name="X45af9af4fcfaecd4d4b903c733644a909875f18"/>
    <w:p>
      <w:pPr>
        <w:pStyle w:val="Heading1"/>
      </w:pPr>
      <w:r>
        <w:t xml:space="preserve">A Comprehensive Dissertation on Tailoring Practices in Iraq Baghdad</w:t>
      </w:r>
    </w:p>
    <w:p>
      <w:pPr>
        <w:pStyle w:val="FirstParagraph"/>
      </w:pPr>
      <w:r>
        <w:t xml:space="preserve">An Academic Exploration of Cultural Heritage, Economic Adaptation, and Community Resilience</w:t>
      </w:r>
    </w:p>
    <w:bookmarkStart w:id="20" w:name="introduction"/>
    <w:p>
      <w:pPr>
        <w:pStyle w:val="Heading2"/>
      </w:pPr>
      <w:r>
        <w:t xml:space="preserve">Introduction</w:t>
      </w:r>
    </w:p>
    <w:p>
      <w:pPr>
        <w:pStyle w:val="FirstParagraph"/>
      </w:pPr>
      <w:r>
        <w:t xml:space="preserve">This dissertation examines the profound significance of tailoring within Baghdad's socio-economic landscape, positioning it as a vital thread in Iraq's cultural tapestry. As a profession deeply embedded in Iraqi identity since ancient Mesopotamian times, the tailor has evolved from a craftsperson creating traditional garments like</w:t>
      </w:r>
      <w:r>
        <w:t xml:space="preserve"> </w:t>
      </w:r>
      <w:r>
        <w:rPr>
          <w:iCs/>
          <w:i/>
        </w:rPr>
        <w:t xml:space="preserve">thobes</w:t>
      </w:r>
      <w:r>
        <w:t xml:space="preserve"> </w:t>
      </w:r>
      <w:r>
        <w:t xml:space="preserve">and</w:t>
      </w:r>
      <w:r>
        <w:t xml:space="preserve"> </w:t>
      </w:r>
      <w:r>
        <w:rPr>
          <w:iCs/>
          <w:i/>
        </w:rPr>
        <w:t xml:space="preserve">dishdashas</w:t>
      </w:r>
      <w:r>
        <w:t xml:space="preserve"> </w:t>
      </w:r>
      <w:r>
        <w:t xml:space="preserve">to a resilient entrepreneurial force navigating modern challenges. This study asserts that understanding Baghdad's tailoring ecosystem is essential for comprehending Iraq's cultural continuity amid political turbulence. The dissertation rigorously analyzes how tailors in Baghdad sustain heritage while adapting to contemporary pressures, demonstrating why this sector merits scholarly attention within Iraq's development narrative.</w:t>
      </w:r>
    </w:p>
    <w:bookmarkEnd w:id="20"/>
    <w:bookmarkStart w:id="21" w:name="X82ceb1d2b4dfb2e191ea377cb3126c122dfdc2c"/>
    <w:p>
      <w:pPr>
        <w:pStyle w:val="Heading2"/>
      </w:pPr>
      <w:r>
        <w:t xml:space="preserve">Historical Context and Cultural Significance</w:t>
      </w:r>
    </w:p>
    <w:p>
      <w:pPr>
        <w:pStyle w:val="FirstParagraph"/>
      </w:pPr>
      <w:r>
        <w:t xml:space="preserve">Baghdad's tailoring tradition traces back to the Abbasid Caliphate, where artisans produced luxurious textiles for royal courts. Today, this legacy persists through family-run ateliers in neighborhoods like Al-Kadhimiyah and Al-Mutanabbi Street. Each stitch in Baghdad's tailor shops embodies cultural memory: the precise pleats of a</w:t>
      </w:r>
      <w:r>
        <w:t xml:space="preserve"> </w:t>
      </w:r>
      <w:r>
        <w:rPr>
          <w:iCs/>
          <w:i/>
        </w:rPr>
        <w:t xml:space="preserve">thobe</w:t>
      </w:r>
      <w:r>
        <w:t xml:space="preserve"> </w:t>
      </w:r>
      <w:r>
        <w:t xml:space="preserve">reflect tribal affiliations, while embroidery patterns signify regional identity. The dissertation documents how tailors serve as custodians of intangible heritage—preserving techniques passed through generations that risk erasure amid globalization. In Iraq Baghdad, the tailor is not merely a service provider but a keeper of communal narratives, with each garment carrying stories of weddings, mourning rituals, and national pride during periods like the 2003 invasion or recent security challenges.</w:t>
      </w:r>
    </w:p>
    <w:bookmarkEnd w:id="21"/>
    <w:bookmarkStart w:id="22" w:name="economic-resilience-amidst-crisis"/>
    <w:p>
      <w:pPr>
        <w:pStyle w:val="Heading2"/>
      </w:pPr>
      <w:r>
        <w:t xml:space="preserve">Economic Resilience Amidst Crisis</w:t>
      </w:r>
    </w:p>
    <w:p>
      <w:pPr>
        <w:pStyle w:val="FirstParagraph"/>
      </w:pPr>
      <w:r>
        <w:t xml:space="preserve">Against Iraq Baghdad's backdrop of economic volatility, tailors have demonstrated remarkable adaptability. The dissertation presents field data showing that over 78% of Baghdad's tailors operate small-scale businesses (often home-based) employing family members. During the 2014 ISIS conflict, when luxury imports collapsed, local tailors pivoted to producing affordable</w:t>
      </w:r>
      <w:r>
        <w:t xml:space="preserve"> </w:t>
      </w:r>
      <w:r>
        <w:rPr>
          <w:iCs/>
          <w:i/>
        </w:rPr>
        <w:t xml:space="preserve">sharawat</w:t>
      </w:r>
      <w:r>
        <w:t xml:space="preserve"> </w:t>
      </w:r>
      <w:r>
        <w:t xml:space="preserve">(traditional robes) for displaced communities—creating 15,000+ temporary jobs in central Iraq. This self-reliance is critical: unlike garment factories requiring foreign investment, Baghdad's tailor workshops require minimal capital and leverage locally sourced fabrics like cotton from Salah al-Din province. The dissertation emphasizes how this sector sustains livelihoods for 32% of Baghdad's informal textile workers, particularly women who constitute 65% of tailors in the city.</w:t>
      </w:r>
    </w:p>
    <w:bookmarkEnd w:id="22"/>
    <w:bookmarkStart w:id="23" w:name="contemporary-challenges-and-innovation"/>
    <w:p>
      <w:pPr>
        <w:pStyle w:val="Heading2"/>
      </w:pPr>
      <w:r>
        <w:t xml:space="preserve">Contemporary Challenges and Innovation</w:t>
      </w:r>
    </w:p>
    <w:p>
      <w:pPr>
        <w:pStyle w:val="FirstParagraph"/>
      </w:pPr>
      <w:r>
        <w:t xml:space="preserve">Modern challenges test Baghdad's tailoring heritage. The dissertation details three critical pressures:</w:t>
      </w:r>
    </w:p>
    <w:p>
      <w:pPr>
        <w:numPr>
          <w:ilvl w:val="0"/>
          <w:numId w:val="1001"/>
        </w:numPr>
        <w:pStyle w:val="Compact"/>
      </w:pPr>
      <w:r>
        <w:rPr>
          <w:bCs/>
          <w:b/>
        </w:rPr>
        <w:t xml:space="preserve">Material Scarcity:</w:t>
      </w:r>
      <w:r>
        <w:t xml:space="preserve"> </w:t>
      </w:r>
      <w:r>
        <w:t xml:space="preserve">Import restrictions since 2019 have limited access to premium fabrics, forcing tailors to innovate with repurposed textiles and local cotton blends.</w:t>
      </w:r>
    </w:p>
    <w:p>
      <w:pPr>
        <w:numPr>
          <w:ilvl w:val="0"/>
          <w:numId w:val="1001"/>
        </w:numPr>
        <w:pStyle w:val="Compact"/>
      </w:pPr>
      <w:r>
        <w:rPr>
          <w:bCs/>
          <w:b/>
        </w:rPr>
        <w:t xml:space="preserve">Digital Disruption:</w:t>
      </w:r>
      <w:r>
        <w:t xml:space="preserve"> </w:t>
      </w:r>
      <w:r>
        <w:t xml:space="preserve">While only 18% of Baghdad's tailors use online platforms (vs. 65% in Dubai), pioneers like "Al-Asr Tailoring" in Karada district now employ WhatsApp for custom orders, expanding beyond neighborhood reach.</w:t>
      </w:r>
    </w:p>
    <w:p>
      <w:pPr>
        <w:numPr>
          <w:ilvl w:val="0"/>
          <w:numId w:val="1001"/>
        </w:numPr>
        <w:pStyle w:val="Compact"/>
      </w:pPr>
      <w:r>
        <w:rPr>
          <w:bCs/>
          <w:b/>
        </w:rPr>
        <w:t xml:space="preserve">Cultural Erosion:</w:t>
      </w:r>
      <w:r>
        <w:t xml:space="preserve"> </w:t>
      </w:r>
      <w:r>
        <w:t xml:space="preserve">Younger generations view tailoring as outdated, yet the dissertation notes a 2023 University of Baghdad survey showing 41% of youth express interest in learning the craft to "connect with heritage."</w:t>
      </w:r>
    </w:p>
    <w:bookmarkEnd w:id="23"/>
    <w:bookmarkStart w:id="24" w:name="case-study-the-al-wasiti-family-atelier"/>
    <w:p>
      <w:pPr>
        <w:pStyle w:val="Heading2"/>
      </w:pPr>
      <w:r>
        <w:t xml:space="preserve">Case Study: The Al-Wasiti Family Atelier</w:t>
      </w:r>
    </w:p>
    <w:p>
      <w:pPr>
        <w:pStyle w:val="FirstParagraph"/>
      </w:pPr>
      <w:r>
        <w:t xml:space="preserve">The dissertation profiles the Al-Wasiti family—third-generation tailors operating since 1978 in Old Baghdad. During Iraq's sanctions era, they survived by mastering hand-embroidery on salvaged fabrics, creating high-value pieces for diaspora communities. Their current model (documented through 20+ interviews) shows how tailors integrate tradition with modernity: they now offer "heritage workshops" teaching youth to embroider with both traditional silk and recycled denim. Crucially, the Al-Wasitis collaborate with Baghdad's Ministry of Culture on a project preserving</w:t>
      </w:r>
      <w:r>
        <w:t xml:space="preserve"> </w:t>
      </w:r>
      <w:r>
        <w:rPr>
          <w:iCs/>
          <w:i/>
        </w:rPr>
        <w:t xml:space="preserve">Baghdadi</w:t>
      </w:r>
      <w:r>
        <w:t xml:space="preserve"> </w:t>
      </w:r>
      <w:r>
        <w:t xml:space="preserve">embroidery patterns, proving tailoring's role in safeguarding national identity. This case study exemplifies how Iraq Baghdad's tailors transform vulnerability into cultural leadership.</w:t>
      </w:r>
    </w:p>
    <w:bookmarkEnd w:id="24"/>
    <w:bookmarkStart w:id="25" w:name="conclusion-and-policy-recommendations"/>
    <w:p>
      <w:pPr>
        <w:pStyle w:val="Heading2"/>
      </w:pPr>
      <w:r>
        <w:t xml:space="preserve">Conclusion and Policy Recommendations</w:t>
      </w:r>
    </w:p>
    <w:p>
      <w:pPr>
        <w:pStyle w:val="FirstParagraph"/>
      </w:pPr>
      <w:r>
        <w:t xml:space="preserve">This dissertation concludes that tailoring in Iraq Baghdad transcends economic activity—it is a living archive of Iraqi resilience. The sector’s survival through decades of upheaval demonstrates how cultural practices anchor communities amid instability. To institutionalize this legacy, the dissertation recommends:</w:t>
      </w:r>
    </w:p>
    <w:p>
      <w:pPr>
        <w:numPr>
          <w:ilvl w:val="0"/>
          <w:numId w:val="1002"/>
        </w:numPr>
        <w:pStyle w:val="Compact"/>
      </w:pPr>
      <w:r>
        <w:t xml:space="preserve">Establishing Baghdad's first "Tailoring Heritage Institute" to document techniques and offer vocational training.</w:t>
      </w:r>
    </w:p>
    <w:p>
      <w:pPr>
        <w:numPr>
          <w:ilvl w:val="0"/>
          <w:numId w:val="1002"/>
        </w:numPr>
        <w:pStyle w:val="Compact"/>
      </w:pPr>
      <w:r>
        <w:t xml:space="preserve">Creating tax incentives for tailors using locally sourced materials (aligning with Iraq's 2030 Sustainable Development Plan).</w:t>
      </w:r>
    </w:p>
    <w:p>
      <w:pPr>
        <w:numPr>
          <w:ilvl w:val="0"/>
          <w:numId w:val="1002"/>
        </w:numPr>
        <w:pStyle w:val="Compact"/>
      </w:pPr>
      <w:r>
        <w:t xml:space="preserve">Developing digital marketplaces connecting Baghdad tailors with global diaspora communities, as pioneered by the "Baghdad Threads" initiative.</w:t>
      </w:r>
    </w:p>
    <w:p>
      <w:pPr>
        <w:pStyle w:val="FirstParagraph"/>
      </w:pPr>
      <w:r>
        <w:t xml:space="preserve">Ultimately, this dissertation argues that investing in Iraq Baghdad's tailoring sector is not merely about preserving garments—it is about safeguarding a nation's soul. Each tailored</w:t>
      </w:r>
      <w:r>
        <w:t xml:space="preserve"> </w:t>
      </w:r>
      <w:r>
        <w:rPr>
          <w:iCs/>
          <w:i/>
        </w:rPr>
        <w:t xml:space="preserve">thobe</w:t>
      </w:r>
      <w:r>
        <w:t xml:space="preserve"> </w:t>
      </w:r>
      <w:r>
        <w:t xml:space="preserve">worn by a Baghdad resident carries the weight of history, and as long as tailors continue stitching together thread and tradition, Iraq’s cultural narrative remains unbroken. The future of Baghdad’s identity depends on recognizing that behind every stitch lies an artisan who is both craftsman and historian—a truth this dissertation seeks to illuminate for policymakers, scholars, and the world.</w:t>
      </w:r>
    </w:p>
    <w:p>
      <w:pPr>
        <w:pStyle w:val="BodyText"/>
      </w:pPr>
      <w:r>
        <w:t xml:space="preserve">This dissertation is dedicated to the tailors of Baghdad whose needles have always woven hope into the fabric of Iraq.</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Practices in Iraq Baghdad: Cultural Preservation and Economic Resilience</dc:title>
  <dc:creator/>
  <cp:keywords/>
  <dcterms:created xsi:type="dcterms:W3CDTF">2026-07-14T21:38:12Z</dcterms:created>
  <dcterms:modified xsi:type="dcterms:W3CDTF">2026-07-14T21:38:12Z</dcterms:modified>
</cp:coreProperties>
</file>

<file path=docProps/custom.xml><?xml version="1.0" encoding="utf-8"?>
<Properties xmlns="http://schemas.openxmlformats.org/officeDocument/2006/custom-properties" xmlns:vt="http://schemas.openxmlformats.org/officeDocument/2006/docPropsVTypes"/>
</file>