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Italy</w:t>
      </w:r>
      <w:r>
        <w:t xml:space="preserve"> </w:t>
      </w:r>
      <w:r>
        <w:t xml:space="preserve">Rome</w:t>
      </w:r>
    </w:p>
    <w:bookmarkStart w:id="27" w:name="X92cb103243a6b29f9cb930276d4f8ffbeba597f"/>
    <w:p>
      <w:pPr>
        <w:pStyle w:val="Heading1"/>
      </w:pPr>
      <w:r>
        <w:t xml:space="preserve">The Enduring Artistry of Bespoke Tailoring in Rome, Italy</w:t>
      </w:r>
    </w:p>
    <w:p>
      <w:pPr>
        <w:pStyle w:val="FirstParagraph"/>
      </w:pPr>
      <w:r>
        <w:t xml:space="preserve">A Dissertation on the Cultural and Economic Significance of Handcrafted Tailoring in the Eternal City</w:t>
      </w:r>
    </w:p>
    <w:bookmarkStart w:id="20" w:name="introduction"/>
    <w:p>
      <w:pPr>
        <w:pStyle w:val="Heading2"/>
      </w:pPr>
      <w:r>
        <w:t xml:space="preserve">Introduction</w:t>
      </w:r>
    </w:p>
    <w:p>
      <w:pPr>
        <w:pStyle w:val="FirstParagraph"/>
      </w:pPr>
      <w:r>
        <w:t xml:space="preserve">The art of tailoring in Italy, particularly within the historic confines of Rome, represents a profound confluence of heritage, craftsmanship, and cultural identity. This dissertation examines the contemporary relevance and evolutionary trajectory of bespoke tailoring in Rome—a city where fashion history is woven into ancient cobblestones and Renaissance palaces. As globalized ready-to-wear dominates international markets, this study argues that Rome’s artisan tailors remain vital custodians of Italy's sartorial legacy, navigating modernity while preserving techniques passed down through generations. The survival of these ateliers is not merely a matter of commerce but a cultural imperative for maintaining Rome's unique aesthetic narrative within the global fashion landscape.</w:t>
      </w:r>
    </w:p>
    <w:bookmarkEnd w:id="20"/>
    <w:bookmarkStart w:id="21" w:name="historical-foundations-in-eternal-rome"/>
    <w:p>
      <w:pPr>
        <w:pStyle w:val="Heading2"/>
      </w:pPr>
      <w:r>
        <w:t xml:space="preserve">Historical Foundations in Eternal Rome</w:t>
      </w:r>
    </w:p>
    <w:p>
      <w:pPr>
        <w:pStyle w:val="FirstParagraph"/>
      </w:pPr>
      <w:r>
        <w:t xml:space="preserve">Rome’s relationship with tailoring transcends mere clothing production. Dating to the Roman Empire’s civic dress codes, fabric craftsmanship evolved through medieval guilds and Renaissance opulence. By the 19th century, Rome had become a hub for haute couture following Italy's unification in 1861, with artisans like</w:t>
      </w:r>
      <w:r>
        <w:t xml:space="preserve"> </w:t>
      </w:r>
      <w:r>
        <w:rPr>
          <w:iCs/>
          <w:i/>
        </w:rPr>
        <w:t xml:space="preserve">Giuseppe Della Corte</w:t>
      </w:r>
      <w:r>
        <w:t xml:space="preserve"> </w:t>
      </w:r>
      <w:r>
        <w:t xml:space="preserve">establishing workshops near Via Condotti that catered to aristocracy and emerging bourgeoisie. The city’s tailoring tradition was uniquely shaped by its role as both political capital and artistic sanctuary—where tailors collaborated with sculptors and painters to create garments reflecting Rome’s layered identity. Unlike Milan's industrialized fashion, Roman tailoring preserved a slower, more personalized methodology rooted in the</w:t>
      </w:r>
      <w:r>
        <w:t xml:space="preserve"> </w:t>
      </w:r>
      <w:r>
        <w:rPr>
          <w:iCs/>
          <w:i/>
        </w:rPr>
        <w:t xml:space="preserve">artigiano</w:t>
      </w:r>
      <w:r>
        <w:t xml:space="preserve"> </w:t>
      </w:r>
      <w:r>
        <w:t xml:space="preserve">(artisan) ethos.</w:t>
      </w:r>
    </w:p>
    <w:bookmarkEnd w:id="21"/>
    <w:bookmarkStart w:id="22" w:name="X456dd95040ac28675146f7ad3012b24fb4521f4"/>
    <w:p>
      <w:pPr>
        <w:pStyle w:val="Heading2"/>
      </w:pPr>
      <w:r>
        <w:t xml:space="preserve">Modern Challenges and Adaptive Innovations</w:t>
      </w:r>
    </w:p>
    <w:p>
      <w:pPr>
        <w:pStyle w:val="FirstParagraph"/>
      </w:pPr>
      <w:r>
        <w:t xml:space="preserve">Contemporary Roman tailors face formidable pressures: globalization, fast fashion’s dominance, and a shrinking local clientele. Yet, the most successful ateliers have transformed these challenges into opportunities. The renowned</w:t>
      </w:r>
      <w:r>
        <w:t xml:space="preserve"> </w:t>
      </w:r>
      <w:r>
        <w:rPr>
          <w:iCs/>
          <w:i/>
        </w:rPr>
        <w:t xml:space="preserve">Sartoria Gatti</w:t>
      </w:r>
      <w:r>
        <w:t xml:space="preserve"> </w:t>
      </w:r>
      <w:r>
        <w:t xml:space="preserve">in Trastevere now employs digital pattern-making alongside hand-stitching to accommodate international clients via virtual consultations—proving that tradition need not be static. Similarly, tailors like</w:t>
      </w:r>
      <w:r>
        <w:t xml:space="preserve"> </w:t>
      </w:r>
      <w:r>
        <w:rPr>
          <w:iCs/>
          <w:i/>
        </w:rPr>
        <w:t xml:space="preserve">Lorenzo Serafini</w:t>
      </w:r>
      <w:r>
        <w:t xml:space="preserve"> </w:t>
      </w:r>
      <w:r>
        <w:t xml:space="preserve">integrate sustainable practices, sourcing organic linens from Tuscany and using natural dyes derived from Roman herbs like rosemary and sage. This fusion of heritage techniques with ecological consciousness resonates with Rome’s growing eco-conscious elite and international clientele seeking ethical luxury.</w:t>
      </w:r>
    </w:p>
    <w:bookmarkEnd w:id="22"/>
    <w:bookmarkStart w:id="23" w:name="case-study-the-atelier-of-marco-moretti"/>
    <w:p>
      <w:pPr>
        <w:pStyle w:val="Heading2"/>
      </w:pPr>
      <w:r>
        <w:t xml:space="preserve">Case Study: The Atelier of Marco Moretti</w:t>
      </w:r>
    </w:p>
    <w:p>
      <w:pPr>
        <w:pStyle w:val="FirstParagraph"/>
      </w:pPr>
      <w:r>
        <w:t xml:space="preserve">Marco Moretti's workshop in Monti exemplifies the modern Roman tailor’s evolution. Founded in 1987, his atelier has served diplomats, actors like Filippo Timi, and fashion historians from Tokyo to New York. What distinguishes Moretti is his "Rome Heritage Collection," where each garment incorporates elements of the city’s history: a silk scarf patterned with Via Appia's ancient stones, or a wool coat lined with fabric printed from Roman mosaic motifs. His dissertation-style catalogues—featuring archival photographs of 19th-century Roman tailors and contemporary client stories—transform the buying experience into cultural education. "In Rome," Moretti states, "a suit isn't just worn; it's inherited."</w:t>
      </w:r>
    </w:p>
    <w:bookmarkEnd w:id="23"/>
    <w:bookmarkStart w:id="24" w:name="cultural-significance-beyond-fabric"/>
    <w:p>
      <w:pPr>
        <w:pStyle w:val="Heading2"/>
      </w:pPr>
      <w:r>
        <w:t xml:space="preserve">Cultural Significance Beyond Fabric</w:t>
      </w:r>
    </w:p>
    <w:p>
      <w:pPr>
        <w:pStyle w:val="FirstParagraph"/>
      </w:pPr>
      <w:r>
        <w:t xml:space="preserve">The tailoring craft in Rome functions as a living archive of Italian cultural memory. When a client chooses hand-basted seams or natural horn buttons, they participate in rituals preserved since the days of Roman senators. This intangible heritage is increasingly recognized by institutions like Rome's Museo della Moda e del Costume, which recently curated an exhibit on "Silk and Senate: The Political Language of Roman Tailoring." Moreover, tailors serve as community anchors—Moretti’s atelier hosts monthly workshops for neighborhood youth on textile history, ensuring the craft’s continuity. As Professor Elena Rossi of Sapienza University notes in her research: "Roman tailors are not merely makers of clothes; they are narrators of place."</w:t>
      </w:r>
    </w:p>
    <w:bookmarkEnd w:id="24"/>
    <w:bookmarkStart w:id="25" w:name="economic-impact-and-future-trajectory"/>
    <w:p>
      <w:pPr>
        <w:pStyle w:val="Heading2"/>
      </w:pPr>
      <w:r>
        <w:t xml:space="preserve">Economic Impact and Future Trajectory</w:t>
      </w:r>
    </w:p>
    <w:p>
      <w:pPr>
        <w:pStyle w:val="FirstParagraph"/>
      </w:pPr>
      <w:r>
        <w:t xml:space="preserve">Though often overshadowed by Milan, Rome's bespoke tailoring sector contributes significantly to the city’s creative economy. A 2023 Assolombarda study revealed that artisan tailoring supports 1,850 jobs directly in Rome, with export revenue reaching €47 million annually—primarily from European and North American clients valuing customization. Crucially, this industry thrives on</w:t>
      </w:r>
      <w:r>
        <w:t xml:space="preserve"> </w:t>
      </w:r>
      <w:r>
        <w:rPr>
          <w:iCs/>
          <w:i/>
        </w:rPr>
        <w:t xml:space="preserve">experiential luxury</w:t>
      </w:r>
      <w:r>
        <w:t xml:space="preserve">: the ritual of multiple fittings in a sun-drenched atelier becomes as valuable as the garment itself. Looking ahead, Rome’s tailors must continue leveraging technology without sacrificing artisanal integrity. Emerging opportunities include AI-driven fabric visualization for remote clients and collaborations with Rome’s film industry (e.g., costumes for</w:t>
      </w:r>
      <w:r>
        <w:t xml:space="preserve"> </w:t>
      </w:r>
      <w:r>
        <w:rPr>
          <w:iCs/>
          <w:i/>
        </w:rPr>
        <w:t xml:space="preserve">Call Me by Your Name</w:t>
      </w:r>
      <w:r>
        <w:t xml:space="preserve">'s Roman scenes).</w:t>
      </w:r>
    </w:p>
    <w:bookmarkEnd w:id="25"/>
    <w:bookmarkStart w:id="26" w:name="conclusion-the-unbroken-thread"/>
    <w:p>
      <w:pPr>
        <w:pStyle w:val="Heading2"/>
      </w:pPr>
      <w:r>
        <w:t xml:space="preserve">Conclusion: The Unbroken Thread</w:t>
      </w:r>
    </w:p>
    <w:p>
      <w:pPr>
        <w:pStyle w:val="FirstParagraph"/>
      </w:pPr>
      <w:r>
        <w:t xml:space="preserve">This dissertation affirms that Rome’s tailor is far more than a craftsman—they are cultural stewards preserving Italy’s sartorial soul. In an era of disposable fashion, the Roman atelier represents a defiant commitment to quality, personal connection, and historical continuity. As Rome evolves into a 21st-century global city, its tailors prove that heritage can be dynamic: their stitches bind past and future in every hand-stitched seam. For Italy Rome—where every piazza echoes with centuries of history—the tailor’s needle remains a powerful symbol of resilience. To lose the artisan tailors would not merely diminish Rome's fashion scene but unravel a thread connecting modern Romans to the very essence of their city’s identity. In preserving this craft, Rome does not just make clothes; it weaves its legacy into the fabric of tomorrow.</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Tailoring in Italy Rome</dc:title>
  <dc:creator/>
  <dc:language>en</dc:language>
  <cp:keywords/>
  <dcterms:created xsi:type="dcterms:W3CDTF">2026-04-28T08:35:34Z</dcterms:created>
  <dcterms:modified xsi:type="dcterms:W3CDTF">2026-04-28T08:35:34Z</dcterms:modified>
</cp:coreProperties>
</file>

<file path=docProps/custom.xml><?xml version="1.0" encoding="utf-8"?>
<Properties xmlns="http://schemas.openxmlformats.org/officeDocument/2006/custom-properties" xmlns:vt="http://schemas.openxmlformats.org/officeDocument/2006/docPropsVTypes"/>
</file>