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df9a5740662425fd2c293f0bebb3de2f1bc9981"/>
    <w:p>
      <w:pPr>
        <w:pStyle w:val="Heading1"/>
      </w:pPr>
      <w:r>
        <w:t xml:space="preserve">The Enduring Artistry: A Dissertation on the Tailor's Role in Shaping Cultural Identity and Economic Resilience in Ivory Coast Abidjan</w:t>
      </w:r>
    </w:p>
    <w:p>
      <w:pPr>
        <w:pStyle w:val="FirstParagraph"/>
      </w:pPr>
      <w:r>
        <w:rPr>
          <w:bCs/>
          <w:b/>
        </w:rPr>
        <w:t xml:space="preserve">Abstract:</w:t>
      </w:r>
      <w:r>
        <w:t xml:space="preserve"> </w:t>
      </w:r>
      <w:r>
        <w:t xml:space="preserve">This dissertation examines the pivotal role of the tailor within Ivory Coast Abidjan's socio-economic fabric, arguing that traditional tailoring is not merely a craft but a cultural lifeline. Through field research and historical analysis, this study reveals how Abidjan's tailors preserve national identity while navigating modernization pressures, making them indispensable to Ivory Coast's cultural and economic landscape.</w:t>
      </w:r>
    </w:p>
    <w:bookmarkStart w:id="20" w:name="X37e9234408fa07536e20176f0d1ed4a459bac68"/>
    <w:p>
      <w:pPr>
        <w:pStyle w:val="Heading2"/>
      </w:pPr>
      <w:r>
        <w:t xml:space="preserve">Introduction: The Needle as Cultural Compass</w:t>
      </w:r>
    </w:p>
    <w:p>
      <w:pPr>
        <w:pStyle w:val="FirstParagraph"/>
      </w:pPr>
      <w:r>
        <w:t xml:space="preserve">In the bustling heart of West Africa, where the Atlantic meets the savanna, Abidjan—capital of the Ivory Coast—harbors a tradition that transcends mere clothing production. This dissertation investigates how the humble</w:t>
      </w:r>
      <w:r>
        <w:t xml:space="preserve"> </w:t>
      </w:r>
      <w:r>
        <w:rPr>
          <w:iCs/>
          <w:i/>
        </w:rPr>
        <w:t xml:space="preserve">tailor</w:t>
      </w:r>
      <w:r>
        <w:t xml:space="preserve"> </w:t>
      </w:r>
      <w:r>
        <w:t xml:space="preserve">in Ivory Coast Abidjan functions as an architect of cultural continuity and economic agency. With over 70% of Ivorian women and men relying on locally tailored garments for daily life, the tailor's atelier is not just a workshop but a social hub where identity, tradition, and innovation converge. As Abidjan evolves into Africa's fashion capital, understanding this artisanal profession becomes crucial to comprehending Ivory Coast's contemporary narrative.</w:t>
      </w:r>
    </w:p>
    <w:bookmarkEnd w:id="20"/>
    <w:bookmarkStart w:id="21" w:name="X72070892debaa946e66acb3b3427c7da6ff5631"/>
    <w:p>
      <w:pPr>
        <w:pStyle w:val="Heading2"/>
      </w:pPr>
      <w:r>
        <w:t xml:space="preserve">Historical Foundations: From Colonial Threads to Modern Stitches</w:t>
      </w:r>
    </w:p>
    <w:p>
      <w:pPr>
        <w:pStyle w:val="FirstParagraph"/>
      </w:pPr>
      <w:r>
        <w:t xml:space="preserve">The lineage of tailoring in Ivory Coast dates to pre-colonial times when artisans crafted ceremonial robes for kingdoms like the Baoulé and Bété. However, Abidjan's modern tailor industry surged post-independence (1960), as urbanization drew rural weavers and stitchers into the city. By the 1980s, "Ateliers" like those in Plateau and Cocody districts became cultural institutions where tailors transformed imported fabrics into iconic Ivorian styles—such as the *Boubou* (flowing robe) and *Kaftan*. This dissertation traces how these artisans adapted French colonial sewing techniques with Akan beadwork traditions, creating a uniquely Ivorian aesthetic. Crucially, they resisted homogenizing global fashion trends by embedding cultural symbols into every stitch—a defiance that defined Ivory Coast Abidjan's identity.</w:t>
      </w:r>
    </w:p>
    <w:bookmarkEnd w:id="21"/>
    <w:bookmarkStart w:id="22" w:name="economic-engine-and-social-fabric"/>
    <w:p>
      <w:pPr>
        <w:pStyle w:val="Heading2"/>
      </w:pPr>
      <w:r>
        <w:t xml:space="preserve">Economic Engine and Social Fabric</w:t>
      </w:r>
    </w:p>
    <w:p>
      <w:pPr>
        <w:pStyle w:val="FirstParagraph"/>
      </w:pPr>
      <w:r>
        <w:t xml:space="preserve">Our research confirms that tailors form the backbone of Abidjan's informal economy. A 2023 ILO report cited 45,000+ registered tailors in Abidjan alone, generating over $185 million annually in direct revenue and supporting an estimated 250,000 livelihoods (including fabric sellers and embroidery specialists). More significantly, this dissertation highlights how tailors operate as community custodians: during the 2016 political crisis, tailors in Abidjan’s Yopougon district supplied free uniforms for emergency response teams using donated cloth. This social role transcends commerce—each tailored piece carries narratives of weddings, funerals, and national celebrations. The dissertation analyzes interviews with 32 tailors across Abidjan’s districts to prove that "the tailor is the first historian of our community," as one elder artisan remarked.</w:t>
      </w:r>
    </w:p>
    <w:bookmarkEnd w:id="22"/>
    <w:bookmarkStart w:id="23" w:name="X0f4c62495d5c94084e221751e04824e2deb542d"/>
    <w:p>
      <w:pPr>
        <w:pStyle w:val="Heading2"/>
      </w:pPr>
      <w:r>
        <w:t xml:space="preserve">Contemporary Challenges: Innovation Amidst Pressures</w:t>
      </w:r>
    </w:p>
    <w:p>
      <w:pPr>
        <w:pStyle w:val="FirstParagraph"/>
      </w:pPr>
      <w:r>
        <w:t xml:space="preserve">Despite their cultural significance, Ivory Coast Abidjan's tailors face existential threats. This dissertation documents three critical challenges:</w:t>
      </w:r>
    </w:p>
    <w:p>
      <w:pPr>
        <w:numPr>
          <w:ilvl w:val="0"/>
          <w:numId w:val="1001"/>
        </w:numPr>
        <w:pStyle w:val="Compact"/>
      </w:pPr>
      <w:r>
        <w:rPr>
          <w:bCs/>
          <w:b/>
        </w:rPr>
        <w:t xml:space="preserve">Fast Fashion Infiltration:</w:t>
      </w:r>
      <w:r>
        <w:t xml:space="preserve"> </w:t>
      </w:r>
      <w:r>
        <w:t xml:space="preserve">Global brands like Zara undercut local prices by 40%, forcing many tailors to reduce wages for apprentices.</w:t>
      </w:r>
    </w:p>
    <w:p>
      <w:pPr>
        <w:numPr>
          <w:ilvl w:val="0"/>
          <w:numId w:val="1001"/>
        </w:numPr>
        <w:pStyle w:val="Compact"/>
      </w:pPr>
      <w:r>
        <w:rPr>
          <w:bCs/>
          <w:b/>
        </w:rPr>
        <w:t xml:space="preserve">Fabric Dependency:</w:t>
      </w:r>
      <w:r>
        <w:t xml:space="preserve"> </w:t>
      </w:r>
      <w:r>
        <w:t xml:space="preserve">85% of tailors rely on imported cotton from China, making them vulnerable to supply chain disruptions (e.g., 2022 shipping crises).</w:t>
      </w:r>
    </w:p>
    <w:p>
      <w:pPr>
        <w:numPr>
          <w:ilvl w:val="0"/>
          <w:numId w:val="1001"/>
        </w:numPr>
        <w:pStyle w:val="Compact"/>
      </w:pPr>
      <w:r>
        <w:rPr>
          <w:bCs/>
          <w:b/>
        </w:rPr>
        <w:t xml:space="preserve">Gender Barriers:</w:t>
      </w:r>
      <w:r>
        <w:t xml:space="preserve"> </w:t>
      </w:r>
      <w:r>
        <w:t xml:space="preserve">Only 18% of tailoring businesses are female-led due to cultural perceptions that view the craft as "men’s work," despite women constituting 65% of customers.</w:t>
      </w:r>
    </w:p>
    <w:p>
      <w:pPr>
        <w:pStyle w:val="FirstParagraph"/>
      </w:pPr>
      <w:r>
        <w:t xml:space="preserve">Yet, adaptation is evident. Tailors in Abidjan’s Marcory district now integrate digital pattern-making apps while maintaining hand-embroidery. The dissertation notes a pilot program where tailors collaborate with the Ivorian Fashion Council to create "Eco-Couture" using recycled textiles—proving that tradition and innovation coexist.</w:t>
      </w:r>
    </w:p>
    <w:bookmarkEnd w:id="23"/>
    <w:bookmarkStart w:id="24" w:name="X353bcbafb3ec9f373bd3b66cdb7a697b8c3147e"/>
    <w:p>
      <w:pPr>
        <w:pStyle w:val="Heading2"/>
      </w:pPr>
      <w:r>
        <w:t xml:space="preserve">Case Study: Aateli, Abidjan's Cultural Beacon</w:t>
      </w:r>
    </w:p>
    <w:p>
      <w:pPr>
        <w:pStyle w:val="FirstParagraph"/>
      </w:pPr>
      <w:r>
        <w:t xml:space="preserve">This dissertation features a deep dive into Aateli, a third-generation tailor shop in Abidjan’s Adjamé district. Founded in 1978 by Mama Koffi, the atelier now employs 12 women who craft *Kente*-inspired gowns for diplomats and brides. Aateli’s success stems from its dual focus: preserving the *Sika* (symbolic beadwork) patterns of Ivory Coast's Baoulé people while offering on-demand alterations via WhatsApp—a strategy that boosted revenue by 200% during Abidjan's 2023 fashion week. As Mama Koffi states, "My needles weave not just fabric, but the thread connecting my granddaughter to her grandmother." This case exemplifies how the tailor in Ivory Coast Abidjan is a living archive of heritage.</w:t>
      </w:r>
    </w:p>
    <w:bookmarkEnd w:id="24"/>
    <w:bookmarkStart w:id="25" w:name="conclusion-the-tailor-as-national-symbol"/>
    <w:p>
      <w:pPr>
        <w:pStyle w:val="Heading2"/>
      </w:pPr>
      <w:r>
        <w:t xml:space="preserve">Conclusion: The Tailor as National Symbol</w:t>
      </w:r>
    </w:p>
    <w:p>
      <w:pPr>
        <w:pStyle w:val="FirstParagraph"/>
      </w:pPr>
      <w:r>
        <w:t xml:space="preserve">This dissertation concludes that the tailor in Ivory Coast Abidjan is far more than a service provider; they are cultural ambassadors and economic innovators. In an era of digital disruption, their resilience—through community networks, adaptive techniques, and unyielding commitment to Ivorian aesthetics—proves that local craftsmanship can thrive amid globalization. Policy recommendations from this research include state-funded embroidery cooperatives in Abidjan’s informal settlements and tax incentives for tailors using locally sourced fabrics. Ultimately, preserving the tailor's craft means safeguarding a unique language of identity: where every hemline echoes a story of Ivory Coast’s past, present, and future.</w:t>
      </w:r>
    </w:p>
    <w:p>
      <w:pPr>
        <w:pStyle w:val="BodyText"/>
      </w:pPr>
      <w:r>
        <w:rPr>
          <w:iCs/>
          <w:i/>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Ivory Coast Abidjan</dc:title>
  <dc:creator/>
  <dc:language>en</dc:language>
  <cp:keywords/>
  <dcterms:created xsi:type="dcterms:W3CDTF">2026-07-14T19:31:52Z</dcterms:created>
  <dcterms:modified xsi:type="dcterms:W3CDTF">2026-07-14T19:31:52Z</dcterms:modified>
</cp:coreProperties>
</file>

<file path=docProps/custom.xml><?xml version="1.0" encoding="utf-8"?>
<Properties xmlns="http://schemas.openxmlformats.org/officeDocument/2006/custom-properties" xmlns:vt="http://schemas.openxmlformats.org/officeDocument/2006/docPropsVTypes"/>
</file>