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Japan</w:t>
      </w:r>
      <w:r>
        <w:t xml:space="preserve"> </w:t>
      </w:r>
      <w:r>
        <w:t xml:space="preserve">Kyoto</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Practice</w:t>
      </w:r>
    </w:p>
    <w:bookmarkStart w:id="27" w:name="Xa590140ff6c5fcd558f538b3bddc63692ed553f"/>
    <w:p>
      <w:pPr>
        <w:pStyle w:val="Heading1"/>
      </w:pPr>
      <w:r>
        <w:t xml:space="preserve">The Enduring Legacy of the Tailor: A Dissertation on Traditional Craftsmanship in Japan Kyoto</w:t>
      </w:r>
    </w:p>
    <w:bookmarkStart w:id="20" w:name="abstract"/>
    <w:p>
      <w:pPr>
        <w:pStyle w:val="Heading2"/>
      </w:pPr>
      <w:r>
        <w:t xml:space="preserve">Abstract</w:t>
      </w:r>
    </w:p>
    <w:p>
      <w:pPr>
        <w:pStyle w:val="FirstParagraph"/>
      </w:pPr>
      <w:r>
        <w:t xml:space="preserve">This dissertation examines the vital role of the traditional tailor within Kyoto, Japan, as a custodian of cultural heritage and artisanal excellence. Focusing specifically on kimono tailoring (wafuku kashi), it explores how this specialized craft persists amidst modernization, emphasizing its historical roots in Kyoto's socio-cultural fabric. The research argues that the Kyoto tailor represents not merely a profession but an indispensable link to Japan's intangible cultural identity, requiring preservation strategies that honor both technical mastery and philosophical depth. This study synthesizes historical analysis, ethnographic observation of contemporary workshops in Gion and Nishijin districts, and interviews with master artisans to establish the tailor’s irreplaceable significance within Kyoto's cultural ecosystem.</w:t>
      </w:r>
    </w:p>
    <w:bookmarkEnd w:id="20"/>
    <w:bookmarkStart w:id="21" w:name="X99bd8c03de27ab74d1e035364801d3067e10606"/>
    <w:p>
      <w:pPr>
        <w:pStyle w:val="Heading2"/>
      </w:pPr>
      <w:r>
        <w:t xml:space="preserve">Introduction: Kyoto as the Heartland of Japanese Tailoring</w:t>
      </w:r>
    </w:p>
    <w:p>
      <w:pPr>
        <w:pStyle w:val="FirstParagraph"/>
      </w:pPr>
      <w:r>
        <w:t xml:space="preserve">Japan Kyoto stands globally renowned as the epicenter of traditional Japanese textile arts and tailoring. Unlike Western notions of "tailor," which primarily associate with suit-making, this dissertation centers on the kimono tailor—a specialist whose craft embodies centuries-old techniques integral to Japan's cultural DNA. Kyoto's historical status as the imperial capital (794-1868) cemented its role as the undisputed locus for high-end textile production and garment creation. The city’s unique confluence of aristocratic patronage, sophisticated dyeing traditions (like yuzen), and specialized weaving districts (notably Nishijin) fostered an unparalleled environment where the tailor evolved from a mere artisan into a cultural interpreter. This dissertation asserts that understanding the Kyoto tailor is fundamental to comprehending Japan's enduring relationship with its heritage.</w:t>
      </w:r>
    </w:p>
    <w:bookmarkEnd w:id="21"/>
    <w:bookmarkStart w:id="22" w:name="Xcfb160f0ebb22bc2dec2c2b674ccc4ac60ed067"/>
    <w:p>
      <w:pPr>
        <w:pStyle w:val="Heading2"/>
      </w:pPr>
      <w:r>
        <w:t xml:space="preserve">The Tailor as Cultural Custodian: Beyond Stitching Fabric</w:t>
      </w:r>
    </w:p>
    <w:p>
      <w:pPr>
        <w:pStyle w:val="FirstParagraph"/>
      </w:pPr>
      <w:r>
        <w:t xml:space="preserve">The term "Tailor" in this context refers to a highly specialized artisan, often trained for decades through rigorous apprenticeship (deshi system), who masters the intricate processes of measuring, pattern-making (kata), cutting, and hand-sewing kimono. Unlike mass production, each garment requires meticulous attention to the wearer's physique, age, occasion, and even seasonal appropriateness. The Kyoto tailor embodies this philosophy through practices such as:</w:t>
      </w:r>
      <w:r>
        <w:br/>
      </w:r>
      <w:r>
        <w:t xml:space="preserve">• **Custom Fitting (Fukuro):** Every kimono is tailored to the individual's body with no standard sizes.</w:t>
      </w:r>
      <w:r>
        <w:br/>
      </w:r>
      <w:r>
        <w:t xml:space="preserve">• **Material Sensitivity:** Deep knowledge of silk weights, dye reactions, and fabric properties specific to Kyoto production (e.g., Nishijin-ori brocades).</w:t>
      </w:r>
      <w:r>
        <w:br/>
      </w:r>
      <w:r>
        <w:t xml:space="preserve">• **Cultural Semantics:** Understanding the symbolic meanings of patterns (e.g., cherry blossoms for spring, cranes for longevity) and their appropriate wear.</w:t>
      </w:r>
      <w:r>
        <w:br/>
      </w:r>
      <w:r>
        <w:t xml:space="preserve">This profound contextual understanding transforms the tailor from a mere maker into a cultural guide, ensuring garments are not just worn but "lived" within Japan's aesthetic framework.</w:t>
      </w:r>
    </w:p>
    <w:bookmarkEnd w:id="22"/>
    <w:bookmarkStart w:id="23" w:name="Xd25355e7e962b9b1d2ed8289d2ff4a4eb38c5f8"/>
    <w:p>
      <w:pPr>
        <w:pStyle w:val="Heading2"/>
      </w:pPr>
      <w:r>
        <w:t xml:space="preserve">Historical Continuity: Kyoto's Tailoring Heritage</w:t>
      </w:r>
    </w:p>
    <w:p>
      <w:pPr>
        <w:pStyle w:val="FirstParagraph"/>
      </w:pPr>
      <w:r>
        <w:t xml:space="preserve">From the Edo Period (1603-1868) to the Meiji Restoration (1868), Kyoto tailors served the samurai, merchants, and imperial court. The establishment of guilds like *Kimono Shokai* formalized knowledge transfer and ethical standards. Key historical landmarks include:</w:t>
      </w:r>
      <w:r>
        <w:br/>
      </w:r>
      <w:r>
        <w:t xml:space="preserve">• **Nishijin Textile District:** Home to weaving artisans whose output directly informs tailor selection.</w:t>
      </w:r>
      <w:r>
        <w:br/>
      </w:r>
      <w:r>
        <w:t xml:space="preserve">• **Gion Quarter:** Historic geisha district where tailors created the elaborate kimonos for maiko (apprentice geisha) and geiko (entertainer), maintaining strict aesthetic codes.</w:t>
      </w:r>
      <w:r>
        <w:br/>
      </w:r>
      <w:r>
        <w:t xml:space="preserve">The dissertation analyzes archival records showing how Kyoto tailoring survived Westernization pressures during the Meiji era by evolving into a craft serving new cultural identities—becoming synonymous with *wafuku* (Japanese attire) as a symbol of national pride, not just tradition.</w:t>
      </w:r>
    </w:p>
    <w:bookmarkEnd w:id="23"/>
    <w:bookmarkStart w:id="24" w:name="X763aac7772dfdbb2e09115bec16f54ba7554305"/>
    <w:p>
      <w:pPr>
        <w:pStyle w:val="Heading2"/>
      </w:pPr>
      <w:r>
        <w:t xml:space="preserve">Contemporary Challenges and Adaptive Strategies</w:t>
      </w:r>
    </w:p>
    <w:p>
      <w:pPr>
        <w:pStyle w:val="FirstParagraph"/>
      </w:pPr>
      <w:r>
        <w:t xml:space="preserve">Modern Japan poses existential threats to the Kyoto tailor: declining kimono wearers, younger generations avoiding artisanal careers, and competition from cheaper imports. However, this dissertation identifies innovative adaptations preserving the craft:</w:t>
      </w:r>
      <w:r>
        <w:br/>
      </w:r>
      <w:r>
        <w:t xml:space="preserve">• **Cultural Tourism Integration:** Tailors like those in Gion now offer "kimono fitting experiences" for tourists, blending education with commerce.</w:t>
      </w:r>
      <w:r>
        <w:br/>
      </w:r>
      <w:r>
        <w:t xml:space="preserve">• **Modern Collaborations:** Partnerships with contemporary designers (e.g., Issey Miyake’s Kyoto workshops) recontextualizing traditional cuts for global markets.</w:t>
      </w:r>
      <w:r>
        <w:br/>
      </w:r>
      <w:r>
        <w:t xml:space="preserve">• **Digital Documentation:** Projects like the *Kyoto Kimono Heritage Archive* digitally record techniques to counter knowledge erosion.</w:t>
      </w:r>
      <w:r>
        <w:br/>
      </w:r>
      <w:r>
        <w:t xml:space="preserve">Crucially, these strategies center on the tailor’s expertise—ensuring innovation serves tradition, not replaces it. The dissertation argues that survival hinges on recognizing the tailor as a vital cultural institution, not a relic.</w:t>
      </w:r>
    </w:p>
    <w:bookmarkEnd w:id="24"/>
    <w:bookmarkStart w:id="25" w:name="X70c3428b0158aadeb017d716106b4a18aa03bb5"/>
    <w:p>
      <w:pPr>
        <w:pStyle w:val="Heading2"/>
      </w:pPr>
      <w:r>
        <w:t xml:space="preserve">Conclusion: The Tailor's Enduring Imperative in Japan Kyoto</w:t>
      </w:r>
    </w:p>
    <w:p>
      <w:pPr>
        <w:pStyle w:val="FirstParagraph"/>
      </w:pPr>
      <w:r>
        <w:t xml:space="preserve">This dissertation underscores that the traditional tailor in Japan Kyoto is far more than a skilled worker; they are living repositories of Japanese aesthetics, social history, and ethical craftsmanship. Their work maintains the tangible connection between past and present—a bridge for both domestic audiences seeking cultural continuity and international visitors exploring Japan's soul. The preservation of Kyoto’s tailoring heritage is not optional but essential to safeguarding Japan’s unique contribution to world culture. As urbanization accelerates globally, Kyoto's approach—where the tailor’s craft is embedded within community identity, supported by targeted cultural policy (e.g., UNESCO recognition for Nishijin textiles), and embraced through conscious consumerism—offers a replicable model for heritage preservation. For Japan Kyoto, the future of its global cultural identity depends on nurturing these specialized artisans. The dissertation concludes that investing in the tailor is fundamentally an investment in Japan's intangible cultural capital, ensuring that craftsmanship remains a dynamic, relevant force—not a museum piece.</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Japan Kyoto - Cultural Preservation and Contemporary Practice</dc:title>
  <dc:creator/>
  <dc:language>en</dc:language>
  <cp:keywords/>
  <dcterms:created xsi:type="dcterms:W3CDTF">2026-07-15T10:42:26Z</dcterms:created>
  <dcterms:modified xsi:type="dcterms:W3CDTF">2026-07-15T10:42:26Z</dcterms:modified>
</cp:coreProperties>
</file>

<file path=docProps/custom.xml><?xml version="1.0" encoding="utf-8"?>
<Properties xmlns="http://schemas.openxmlformats.org/officeDocument/2006/custom-properties" xmlns:vt="http://schemas.openxmlformats.org/officeDocument/2006/docPropsVTypes"/>
</file>