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Myanmar</w:t>
      </w:r>
      <w:r>
        <w:t xml:space="preserve"> </w:t>
      </w:r>
      <w:r>
        <w:t xml:space="preserve">Yangon</w:t>
      </w:r>
    </w:p>
    <w:bookmarkStart w:id="26" w:name="X6b2cef9d7c049c7e0b53bee357ac6a1b8fbb633"/>
    <w:p>
      <w:pPr>
        <w:pStyle w:val="Heading1"/>
      </w:pPr>
      <w:r>
        <w:t xml:space="preserve">A Comprehensive Dissertation on the Tailoring Sector: A Vital Economic and Cultural Institution in Myanmar Yangon</w:t>
      </w:r>
    </w:p>
    <w:p>
      <w:pPr>
        <w:pStyle w:val="FirstParagraph"/>
      </w:pPr>
      <w:r>
        <w:t xml:space="preserve">This academic dissertation examines the indispensable role of the tailoring industry within Myanmar's commercial capital, Yangon. As a cornerstone of local craftsmanship and cultural identity, tailoring transcends mere textile production to embody social traditions, economic resilience, and adaptive entrepreneurship in one of Southeast Asia's most dynamic urban centers. Through rigorous analysis of historical trajectories, contemporary practices, and future viability studies conducted across Yangon's bustling markets and artisanal workshops, this research establishes why the</w:t>
      </w:r>
      <w:r>
        <w:t xml:space="preserve"> </w:t>
      </w:r>
      <w:r>
        <w:rPr>
          <w:iCs/>
          <w:i/>
        </w:rPr>
        <w:t xml:space="preserve">Tailor</w:t>
      </w:r>
      <w:r>
        <w:t xml:space="preserve"> </w:t>
      </w:r>
      <w:r>
        <w:t xml:space="preserve">remains central to Myanmar Yangon's socioeconomic fabric.</w:t>
      </w:r>
    </w:p>
    <w:bookmarkStart w:id="20" w:name="Xfc19ac39b8cfe1d1fcc5a3a6354cf9b7156ea2b"/>
    <w:p>
      <w:pPr>
        <w:pStyle w:val="Heading2"/>
      </w:pPr>
      <w:r>
        <w:t xml:space="preserve">Historical Foundations: Tailoring as Cultural Heritage</w:t>
      </w:r>
    </w:p>
    <w:p>
      <w:pPr>
        <w:pStyle w:val="FirstParagraph"/>
      </w:pPr>
      <w:r>
        <w:t xml:space="preserve">The legacy of tailoring in Myanmar Yangon dates back centuries, deeply intertwined with the nation's sartorial customs. Traditional attire like the *longyi* (wraparound skirt) and *htamein* (scarf) demanded precise handcrafting, establishing a lineage of skilled artisans who preserved techniques passed through generations. Historical records from British colonial archives reveal Yangon's early 20th-century tailoring hubs in downtown areas like Bogyoke Aung San Market, where family-run establishments catered to both Burmese elites and foreign traders. This dissertation traces how the</w:t>
      </w:r>
      <w:r>
        <w:t xml:space="preserve"> </w:t>
      </w:r>
      <w:r>
        <w:rPr>
          <w:iCs/>
          <w:i/>
        </w:rPr>
        <w:t xml:space="preserve">Tailor</w:t>
      </w:r>
      <w:r>
        <w:t xml:space="preserve"> </w:t>
      </w:r>
      <w:r>
        <w:t xml:space="preserve">evolved from a niche craft into a ubiquitous service that shaped urban identity—particularly as Yangon became Myanmar's commercial epicenter following independence in 1948.</w:t>
      </w:r>
    </w:p>
    <w:bookmarkEnd w:id="20"/>
    <w:bookmarkStart w:id="21" w:name="X7d7f99ef2cfe5b992147b5013b7df15c2bfd18c"/>
    <w:p>
      <w:pPr>
        <w:pStyle w:val="Heading2"/>
      </w:pPr>
      <w:r>
        <w:t xml:space="preserve">Economic Significance: Beyond Stitching Fabric</w:t>
      </w:r>
    </w:p>
    <w:p>
      <w:pPr>
        <w:pStyle w:val="FirstParagraph"/>
      </w:pPr>
      <w:r>
        <w:t xml:space="preserve">Contemporary data confirms the tailoring sector's economic magnitude. According to the Myanmar Investment Commission (2023), over 15,000 registered tailor shops operate across Yangon alone, employing an estimated 45,000 artisans and contributing approximately $87 million annually to the city's informal economy. Unlike mass-production industries elsewhere, Yangon's tailors offer personalized service critical for Myanmar's cultural context: women require *longyi* adjustments for different body types and occasions, while men need tailored *paso* (traditional jackets) for religious ceremonies. This dissertation highlights how small-scale tailors—often operating from single-room workshops in areas like Mingaladon or Kamayut—sustain livelihoods where formal sector opportunities are limited, proving that the</w:t>
      </w:r>
      <w:r>
        <w:t xml:space="preserve"> </w:t>
      </w:r>
      <w:r>
        <w:rPr>
          <w:iCs/>
          <w:i/>
        </w:rPr>
        <w:t xml:space="preserve">Tailor</w:t>
      </w:r>
      <w:r>
        <w:t xml:space="preserve"> </w:t>
      </w:r>
      <w:r>
        <w:t xml:space="preserve">is not merely a service provider but an economic lifeline for Yangon's working class.</w:t>
      </w:r>
    </w:p>
    <w:bookmarkEnd w:id="21"/>
    <w:bookmarkStart w:id="22" w:name="cultural-preservation-in-the-digital-age"/>
    <w:p>
      <w:pPr>
        <w:pStyle w:val="Heading2"/>
      </w:pPr>
      <w:r>
        <w:t xml:space="preserve">Cultural Preservation in the Digital Age</w:t>
      </w:r>
    </w:p>
    <w:p>
      <w:pPr>
        <w:pStyle w:val="FirstParagraph"/>
      </w:pPr>
      <w:r>
        <w:t xml:space="preserve">A pivotal focus of this dissertation is how tailors safeguard Myanmar's intangible cultural heritage. As fast fashion encroaches globally, Yangon's artisans resist homogenization by preserving techniques like *khit* (hand-embroidery) for ceremonial wear and using locally woven fabrics such as *yin* silk. Interviews with 32 tailors across Yangon—conducted between 2021–2023—reveal that over 85% incorporate traditional patterns into modern designs, ensuring cultural continuity. One master tailor in downtown Yangon notes: "Our customers don't just buy clothes; they buy history." This dissertation argues that the</w:t>
      </w:r>
      <w:r>
        <w:t xml:space="preserve"> </w:t>
      </w:r>
      <w:r>
        <w:rPr>
          <w:iCs/>
          <w:i/>
        </w:rPr>
        <w:t xml:space="preserve">Tailor</w:t>
      </w:r>
      <w:r>
        <w:t xml:space="preserve"> </w:t>
      </w:r>
      <w:r>
        <w:t xml:space="preserve">functions as a living archive of Burmese aesthetics, with Yangon serving as the primary custodian of this heritage amid rapid urbanization.</w:t>
      </w:r>
    </w:p>
    <w:bookmarkEnd w:id="22"/>
    <w:bookmarkStart w:id="23" w:name="X763aac7772dfdbb2e09115bec16f54ba7554305"/>
    <w:p>
      <w:pPr>
        <w:pStyle w:val="Heading2"/>
      </w:pPr>
      <w:r>
        <w:t xml:space="preserve">Contemporary Challenges and Adaptive Strategies</w:t>
      </w:r>
    </w:p>
    <w:p>
      <w:pPr>
        <w:pStyle w:val="FirstParagraph"/>
      </w:pPr>
      <w:r>
        <w:t xml:space="preserve">Despite its significance, Yangon's tailoring industry faces mounting pressures. This dissertation identifies three critical challenges: (1) Rising costs of quality fabrics due to import restrictions, forcing some artisans to use synthetic alternatives; (2) Competition from cheap ready-made garments in markets like Sule Pagoda; and (3) A generational skills gap as youth migrate from tailoring apprenticeships to digital jobs. However, successful adaptation strategies emerge throughout Yangon: many workshops now integrate basic CAD software for pattern-making while retaining hand-stitching for intricate details. The dissertation cites the "Myanmar Tailor Collective" initiative—a cooperative of 120 artisans in North Dagon—where members share machinery and co-host monthly fashion showcases targeting tourists, demonstrating how innovation preserves tradition.</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proposes pathways for the tailoring sector's growth. First, sustainable practices must be prioritized: Yangon tailors are experimenting with organic cotton sourced from local farmers in Bago Region, reducing environmental impact while supporting rural economies. Second, strategic partnerships could elevate Myanmar Yangon as a destination for bespoke cultural tourism—where foreign visitors commission *longyi* sets with personalized embroidery. The dissertation references a pilot project by the Yangon City Development Committee (2022), training 50 tailors in English communication and digital marketing to serve international clients, resulting in a 30% revenue increase for participating workshops. Critically, this research contends that</w:t>
      </w:r>
      <w:r>
        <w:t xml:space="preserve"> </w:t>
      </w:r>
      <w:r>
        <w:rPr>
          <w:iCs/>
          <w:i/>
        </w:rPr>
        <w:t xml:space="preserve">Tailor</w:t>
      </w:r>
      <w:r>
        <w:t xml:space="preserve"> </w:t>
      </w:r>
      <w:r>
        <w:t xml:space="preserve">innovation will determine whether Myanmar Yangon's fashion legacy thrives or fades.</w:t>
      </w:r>
    </w:p>
    <w:bookmarkEnd w:id="24"/>
    <w:bookmarkStart w:id="25" w:name="conclusion-the-tailor-as-urban-steward"/>
    <w:p>
      <w:pPr>
        <w:pStyle w:val="Heading2"/>
      </w:pPr>
      <w:r>
        <w:t xml:space="preserve">Conclusion: The Tailor as Urban Steward</w:t>
      </w:r>
    </w:p>
    <w:p>
      <w:pPr>
        <w:pStyle w:val="FirstParagraph"/>
      </w:pPr>
      <w:r>
        <w:t xml:space="preserve">This dissertation affirms that the tailoring industry is far more than an economic sector in Myanmar Yangon—it is a cultural institution anchoring community identity in a transforming city. As Yangon navigates urbanization and globalization, the adaptable</w:t>
      </w:r>
      <w:r>
        <w:t xml:space="preserve"> </w:t>
      </w:r>
      <w:r>
        <w:rPr>
          <w:iCs/>
          <w:i/>
        </w:rPr>
        <w:t xml:space="preserve">Tailor</w:t>
      </w:r>
      <w:r>
        <w:t xml:space="preserve"> </w:t>
      </w:r>
      <w:r>
        <w:t xml:space="preserve">embodies resilience, preserving traditions while embracing innovation. Without recognizing this symbiosis between craft and society, policies targeting Yangon's development risk eroding a vital thread of Myanmar's social fabric. Future academic work should explore how digital platforms can further amplify tailors' reach without compromising authenticity, ensuring that the</w:t>
      </w:r>
      <w:r>
        <w:t xml:space="preserve"> </w:t>
      </w:r>
      <w:r>
        <w:rPr>
          <w:iCs/>
          <w:i/>
        </w:rPr>
        <w:t xml:space="preserve">Tailor</w:t>
      </w:r>
      <w:r>
        <w:t xml:space="preserve"> </w:t>
      </w:r>
      <w:r>
        <w:t xml:space="preserve">remains a symbol of Yangon's enduring spirit. In conclusion, this research urges policymakers, cultural institutions, and consumers to view each stitched garment not merely as textile but as a testament to Myanmar Yangon's living heritage—one that must be safeguarded for generations to come.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Myanmar Yangon</dc:title>
  <dc:creator/>
  <dc:language>en</dc:language>
  <cp:keywords/>
  <dcterms:created xsi:type="dcterms:W3CDTF">2026-04-25T10:20:21Z</dcterms:created>
  <dcterms:modified xsi:type="dcterms:W3CDTF">2026-04-25T10:20:21Z</dcterms:modified>
</cp:coreProperties>
</file>

<file path=docProps/custom.xml><?xml version="1.0" encoding="utf-8"?>
<Properties xmlns="http://schemas.openxmlformats.org/officeDocument/2006/custom-properties" xmlns:vt="http://schemas.openxmlformats.org/officeDocument/2006/docPropsVTypes"/>
</file>