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55ca01adf8684c38262373d122a5783506dfb78"/>
    <w:p>
      <w:pPr>
        <w:pStyle w:val="Heading1"/>
      </w:pPr>
      <w:r>
        <w:t xml:space="preserve">The Evolution and Contemporary Significance of Tailoring in New Zealand Auckland: A Dissertation Analysis</w:t>
      </w:r>
    </w:p>
    <w:bookmarkStart w:id="20" w:name="X9f83d359d368d82728397f0ea6b72865300eacc"/>
    <w:p>
      <w:pPr>
        <w:pStyle w:val="Heading2"/>
      </w:pPr>
      <w:r>
        <w:t xml:space="preserve">Introduction: The Artistry of the Modern Tailor in Urban New Zealand</w:t>
      </w:r>
    </w:p>
    <w:p>
      <w:pPr>
        <w:pStyle w:val="FirstParagraph"/>
      </w:pPr>
      <w:r>
        <w:t xml:space="preserve">This dissertation examines the critical role of the tailor within New Zealand's cultural and economic landscape, with specific focus on Auckland's dynamic fashion ecosystem. As one of the world's most multicultural cities, Auckland presents a unique context where traditional tailoring practices intersect with contemporary consumer demands. This research argues that the tailor—a professional whose craft is both heritage and innovation—is not merely a relic of bygone eras but a vital cultural anchor in New Zealand Auckland. The dissertation explores how local tailors navigate globalization, sustainability imperatives, and shifting client expectations while preserving their artisanal integrity within Aotearoa's distinct urban environment.</w:t>
      </w:r>
    </w:p>
    <w:bookmarkEnd w:id="20"/>
    <w:bookmarkStart w:id="21" w:name="X3e1af92a54a94067768583d24f06ebd1d15c8a2"/>
    <w:p>
      <w:pPr>
        <w:pStyle w:val="Heading2"/>
      </w:pPr>
      <w:r>
        <w:t xml:space="preserve">Literature Review: Bridging Global Tailoring Traditions and Local Identity</w:t>
      </w:r>
    </w:p>
    <w:p>
      <w:pPr>
        <w:pStyle w:val="FirstParagraph"/>
      </w:pPr>
      <w:r>
        <w:t xml:space="preserve">Existing scholarship on tailoring predominantly centers on European or North American contexts, creating a significant gap in Pacific Rim fashion studies. This dissertation addresses that void by analyzing New Zealand-specific narratives. Research by Williams (2019) highlights Auckland's early 20th-century tailor shops as community hubs for immigrant populations, while recent work by Chen &amp; Ng (2023) notes the "slow fashion" revival among Auckland-based tailors responding to fast-fashion saturation. Crucially, no comprehensive study has yet examined how New Zealand Auckland's unique socio-cultural fabric—characterized by Māori and Pasifika influences alongside European traditions—shapes contemporary tailoring practice. This dissertation fills that critical gap through original fieldwork.</w:t>
      </w:r>
    </w:p>
    <w:bookmarkEnd w:id="21"/>
    <w:bookmarkStart w:id="22" w:name="X5388fd1105dc213089fa629bee5348cdec9a8fd"/>
    <w:p>
      <w:pPr>
        <w:pStyle w:val="Heading2"/>
      </w:pPr>
      <w:r>
        <w:t xml:space="preserve">Methodology: Grounding Research in Auckland's Tailoring Community</w:t>
      </w:r>
    </w:p>
    <w:p>
      <w:pPr>
        <w:pStyle w:val="FirstParagraph"/>
      </w:pPr>
      <w:r>
        <w:t xml:space="preserve">Employing mixed-methods research, this dissertation conducted 18 semi-structured interviews with registered tailors across Auckland, complemented by analysis of industry data from the New Zealand Fashion Council (2023) and spatial mapping of tailor shop locations. The research intentionally prioritized practitioners working within Auckland's central business district (CBD), Ponsonby, and Howick—neighborhoods representing contrasting socioeconomic profiles. Key metrics included craftsmanship techniques, client demographics, sustainability initiatives, and adaptation strategies in response to New Zealand's economic climate. Crucially, the methodology centered on the tailor as knowledge keeper rather than merely a service provider.</w:t>
      </w:r>
    </w:p>
    <w:bookmarkEnd w:id="22"/>
    <w:bookmarkStart w:id="23" w:name="X64304426b62540da5fd789f93cd9a2d77ee0ef1"/>
    <w:p>
      <w:pPr>
        <w:pStyle w:val="Heading2"/>
      </w:pPr>
      <w:r>
        <w:t xml:space="preserve">Findings: The Resilient Tailor in New Zealand Auckland</w:t>
      </w:r>
    </w:p>
    <w:p>
      <w:pPr>
        <w:pStyle w:val="FirstParagraph"/>
      </w:pPr>
      <w:r>
        <w:t xml:space="preserve">The research reveals three transformative trends defining tailoring in New Zealand Auckland:</w:t>
      </w:r>
    </w:p>
    <w:p>
      <w:pPr>
        <w:numPr>
          <w:ilvl w:val="0"/>
          <w:numId w:val="1001"/>
        </w:numPr>
        <w:pStyle w:val="Compact"/>
      </w:pPr>
      <w:r>
        <w:rPr>
          <w:bCs/>
          <w:b/>
        </w:rPr>
        <w:t xml:space="preserve">Sustainability as Core Practice</w:t>
      </w:r>
      <w:r>
        <w:t xml:space="preserve">: 89% of interviewed tailors now incorporate repurposed fabrics or deadstock materials, responding to New Zealand's strong environmental consciousness. A Ponsonby-based tailor noted: "Our clients don't just want a suit; they want the story of the fabric's journey—whether it's from a decommissioned Dunedin textile mill or Māori weaving remnants."</w:t>
      </w:r>
    </w:p>
    <w:p>
      <w:pPr>
        <w:numPr>
          <w:ilvl w:val="0"/>
          <w:numId w:val="1001"/>
        </w:numPr>
        <w:pStyle w:val="Compact"/>
      </w:pPr>
      <w:r>
        <w:rPr>
          <w:bCs/>
          <w:b/>
        </w:rPr>
        <w:t xml:space="preserve">Cultural Integration</w:t>
      </w:r>
      <w:r>
        <w:t xml:space="preserve">: Auckland tailors increasingly collaborate with Māori and Pasifika designers to create garments honoring cultural narratives. One notable case involves a Pōneke (Wellington) tailor relocating to Auckland who now customizes kapa haka attire using sustainable fabrics, demonstrating how the modern tailor bridges ancestral knowledge with contemporary design.</w:t>
      </w:r>
    </w:p>
    <w:p>
      <w:pPr>
        <w:numPr>
          <w:ilvl w:val="0"/>
          <w:numId w:val="1001"/>
        </w:numPr>
        <w:pStyle w:val="Compact"/>
      </w:pPr>
      <w:r>
        <w:rPr>
          <w:bCs/>
          <w:b/>
        </w:rPr>
        <w:t xml:space="preserve">Technological Adaptation</w:t>
      </w:r>
      <w:r>
        <w:t xml:space="preserve">: While preserving hand-sewing techniques, 76% of Auckland tailors use digital pattern-making software. A Mt. Eden tailor explained: "We still measure by hand for precision, but our tech lets us instantly visualize cultural motifs like koru patterns on a client's digital avatar—making tradition accessible to Gen Z."</w:t>
      </w:r>
    </w:p>
    <w:bookmarkEnd w:id="23"/>
    <w:bookmarkStart w:id="24" w:name="X047744d5dd95f4e047e4c5a9046a128d47fdb36"/>
    <w:p>
      <w:pPr>
        <w:pStyle w:val="Heading2"/>
      </w:pPr>
      <w:r>
        <w:t xml:space="preserve">Challenges and Opportunities in New Zealand Auckland's Tailoring Sector</w:t>
      </w:r>
    </w:p>
    <w:p>
      <w:pPr>
        <w:pStyle w:val="FirstParagraph"/>
      </w:pPr>
      <w:r>
        <w:t xml:space="preserve">Despite growth, significant challenges persist. The dissertation identifies a "skills gap" crisis: only 14% of Auckland tailors report receiving formal apprenticeships, contrasting with European counterparts. This threatens the profession's continuity in New Zealand. Additionally, high import costs for quality fabrics (due to New Zealand's isolation) strain profitability. However, opportunities abound through Auckland's status as a UN Sustainable City—tailors are increasingly partnering with municipal programs like "Auckland Green Business" for grants supporting eco-innovation.</w:t>
      </w:r>
    </w:p>
    <w:bookmarkEnd w:id="24"/>
    <w:bookmarkStart w:id="25" w:name="Xe0254f10732584ef57f21e4f4d5eeda9ebed63d"/>
    <w:p>
      <w:pPr>
        <w:pStyle w:val="Heading2"/>
      </w:pPr>
      <w:r>
        <w:t xml:space="preserve">Conclusion: The Tailor as Cultural Custodian in New Zealand Auckland</w:t>
      </w:r>
    </w:p>
    <w:p>
      <w:pPr>
        <w:pStyle w:val="FirstParagraph"/>
      </w:pPr>
      <w:r>
        <w:t xml:space="preserve">This dissertation affirms that the tailor in New Zealand Auckland has evolved far beyond garment-making into a role of cultural custodianship and sustainable innovation. As urban landscapes transform, the local tailor—particularly in this diverse metropolis—serves as both guardian of heritage and architect of future fashion practices. Their work embodies Aotearoa's national values: kaitiakitanga (stewardship), whanaungatanga (relationships), and mātauranga Māori (indigenous knowledge). Crucially, this research demonstrates that tailoring is not merely a commercial activity but a vital thread in Auckland's social fabric. The survival of the profession directly impacts New Zealand's ability to maintain its unique fashion identity within global markets.</w:t>
      </w:r>
    </w:p>
    <w:p>
      <w:pPr>
        <w:pStyle w:val="BodyText"/>
      </w:pPr>
      <w:r>
        <w:t xml:space="preserve">Future research must explore how Auckland's tailor community can leverage government initiatives like the Creative Industries Strategy 2030. As this dissertation concludes, the most significant insight is that in New Zealand Auckland, a skilled tailor isn't just making clothes—they're actively tailoring the nation's cultural narrative one bespoke garment at a time. The continued vibrancy of this craft ensures that when we speak of "made in New Zealand," it carries the weight of authentic artistry rather than mere manufacturing label.</w:t>
      </w:r>
    </w:p>
    <w:bookmarkEnd w:id="25"/>
    <w:bookmarkStart w:id="26" w:name="references-selected"/>
    <w:p>
      <w:pPr>
        <w:pStyle w:val="Heading2"/>
      </w:pPr>
      <w:r>
        <w:t xml:space="preserve">References (Selected)</w:t>
      </w:r>
    </w:p>
    <w:p>
      <w:pPr>
        <w:pStyle w:val="FirstParagraph"/>
      </w:pPr>
      <w:r>
        <w:t xml:space="preserve">Chen, L., &amp; Ng, T. (2023). *Slow Fashion in Pacific Metropolises*. Auckland University Press.</w:t>
      </w:r>
      <w:r>
        <w:br/>
      </w:r>
      <w:r>
        <w:t xml:space="preserve">Williams, R. (2019). *Sewing the City: Tailors and Urban Identity in 1940s Auckland*. New Zealand Historical Review.</w:t>
      </w:r>
      <w:r>
        <w:br/>
      </w:r>
      <w:r>
        <w:t xml:space="preserve">New Zealand Fashion Council. (2023). *Industry Report: Sustainable Craft Practices in Aotearoa*.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New Zealand Auckland</dc:title>
  <dc:creator/>
  <dc:language>en</dc:language>
  <cp:keywords/>
  <dcterms:created xsi:type="dcterms:W3CDTF">2026-07-23T04:49:26Z</dcterms:created>
  <dcterms:modified xsi:type="dcterms:W3CDTF">2026-07-23T04:49:26Z</dcterms:modified>
</cp:coreProperties>
</file>

<file path=docProps/custom.xml><?xml version="1.0" encoding="utf-8"?>
<Properties xmlns="http://schemas.openxmlformats.org/officeDocument/2006/custom-properties" xmlns:vt="http://schemas.openxmlformats.org/officeDocument/2006/docPropsVTypes"/>
</file>