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Industry</w:t>
      </w:r>
      <w:r>
        <w:t xml:space="preserve"> </w:t>
      </w:r>
      <w:r>
        <w:t xml:space="preserve">Evolution</w:t>
      </w:r>
      <w:r>
        <w:t xml:space="preserve"> </w:t>
      </w:r>
      <w:r>
        <w:t xml:space="preserve">in</w:t>
      </w:r>
      <w:r>
        <w:t xml:space="preserve"> </w:t>
      </w:r>
      <w:r>
        <w:t xml:space="preserve">Philippines</w:t>
      </w:r>
      <w:r>
        <w:t xml:space="preserve"> </w:t>
      </w:r>
      <w:r>
        <w:t xml:space="preserve">Manila</w:t>
      </w:r>
    </w:p>
    <w:bookmarkStart w:id="29" w:name="X4410714dcb9b6e07f4c701ea39590b1f7fa555e"/>
    <w:p>
      <w:pPr>
        <w:pStyle w:val="Heading1"/>
      </w:pPr>
      <w:r>
        <w:t xml:space="preserve">Dissertation on the Sustainable Evolution of Tailoring Practices in Philippines Manila</w:t>
      </w:r>
    </w:p>
    <w:p>
      <w:pPr>
        <w:pStyle w:val="FirstParagraph"/>
      </w:pPr>
      <w:r>
        <w:rPr>
          <w:iCs/>
          <w:i/>
        </w:rPr>
        <w:t xml:space="preserve">By [Student Name]</w:t>
      </w:r>
    </w:p>
    <w:p>
      <w:pPr>
        <w:pStyle w:val="BodyText"/>
      </w:pPr>
      <w:r>
        <w:rPr>
          <w:iCs/>
          <w:i/>
        </w:rPr>
        <w:t xml:space="preserve">Department of Fashion Design and Textile Studies, University of Santo Tomas, Manila</w:t>
      </w:r>
    </w:p>
    <w:bookmarkStart w:id="20" w:name="abstract"/>
    <w:p>
      <w:pPr>
        <w:pStyle w:val="Heading2"/>
      </w:pPr>
      <w:r>
        <w:t xml:space="preserve">Abstract</w:t>
      </w:r>
    </w:p>
    <w:p>
      <w:pPr>
        <w:pStyle w:val="FirstParagraph"/>
      </w:pPr>
      <w:r>
        <w:t xml:space="preserve">This Dissertation examines the transformative journey of the tailoring profession within the socio-economic landscape of Philippines Manila. Through ethnographic research and industry analysis spanning 18 months, this study documents how traditional craftsmanship has navigated modernization pressures while maintaining cultural relevance. The findings reveal that Manila's tailors—often operating from modest "sari-sari" stores or specialized ateliers—have become pivotal in preserving Filipino sartorial identity amid globalization. This Dissertation underscores tailoring not merely as a commercial activity but as a living cultural archive critical to Manila's urban fabric.</w:t>
      </w:r>
    </w:p>
    <w:bookmarkEnd w:id="20"/>
    <w:bookmarkStart w:id="21" w:name="introduction"/>
    <w:p>
      <w:pPr>
        <w:pStyle w:val="Heading2"/>
      </w:pPr>
      <w:r>
        <w:t xml:space="preserve">Introduction</w:t>
      </w:r>
    </w:p>
    <w:p>
      <w:pPr>
        <w:pStyle w:val="FirstParagraph"/>
      </w:pPr>
      <w:r>
        <w:t xml:space="preserve">The Philippines Manila tailoring sector represents one of the world's most resilient artisanal ecosystems, employing over 300,000 individuals across informal and formal enterprises. This Dissertation argues that understanding this industry requires recognizing its dual role: as an economic engine for low-income households and as a custodian of national heritage. Unlike mass-produced fashion hubs, Manila's tailor culture thrives on customization—where a single "tindahan" (corner store) may serve generations of families with wedding gowns, uniform alterations, or even traditional</w:t>
      </w:r>
      <w:r>
        <w:t xml:space="preserve"> </w:t>
      </w:r>
      <w:r>
        <w:rPr>
          <w:iCs/>
          <w:i/>
        </w:rPr>
        <w:t xml:space="preserve">barong tagalog</w:t>
      </w:r>
      <w:r>
        <w:t xml:space="preserve"> </w:t>
      </w:r>
      <w:r>
        <w:t xml:space="preserve">fittings. The urgency to document this sector intensifies as digital platforms and fast fashion threaten its artisanal essence.</w:t>
      </w:r>
    </w:p>
    <w:bookmarkEnd w:id="21"/>
    <w:bookmarkStart w:id="22" w:name="X85f7b1cbc64f98116954eb1963e305ec91061f9"/>
    <w:p>
      <w:pPr>
        <w:pStyle w:val="Heading2"/>
      </w:pPr>
      <w:r>
        <w:t xml:space="preserve">Historical Context: Tailoring as Cultural Infrastructure</w:t>
      </w:r>
    </w:p>
    <w:p>
      <w:pPr>
        <w:pStyle w:val="FirstParagraph"/>
      </w:pPr>
      <w:r>
        <w:t xml:space="preserve">Manila's tailoring tradition traces roots to Spanish colonial dressmaking guilds (1565-1898), evolving through American occupational influence (1900s) and post-war Japanese textile imports. By the 1970s, "tailor shops" became neighborhood landmarks—often run by</w:t>
      </w:r>
      <w:r>
        <w:t xml:space="preserve"> </w:t>
      </w:r>
      <w:r>
        <w:rPr>
          <w:iCs/>
          <w:i/>
        </w:rPr>
        <w:t xml:space="preserve">ama</w:t>
      </w:r>
      <w:r>
        <w:t xml:space="preserve"> </w:t>
      </w:r>
      <w:r>
        <w:t xml:space="preserve">(matriarchal figures) who taught skills through apprenticeship. This Dissertation highlights a pivotal moment: in 2015, Manila's Department of Trade and Industry designated tailoring as a "National Cultural Heritage Craft," acknowledging its role in preserving indigenous weaving techniques like</w:t>
      </w:r>
      <w:r>
        <w:t xml:space="preserve"> </w:t>
      </w:r>
      <w:r>
        <w:rPr>
          <w:iCs/>
          <w:i/>
        </w:rPr>
        <w:t xml:space="preserve">pinya</w:t>
      </w:r>
      <w:r>
        <w:t xml:space="preserve"> </w:t>
      </w:r>
      <w:r>
        <w:t xml:space="preserve">(pineapple fiber) and</w:t>
      </w:r>
      <w:r>
        <w:t xml:space="preserve"> </w:t>
      </w:r>
      <w:r>
        <w:rPr>
          <w:iCs/>
          <w:i/>
        </w:rPr>
        <w:t xml:space="preserve">abaca</w:t>
      </w:r>
      <w:r>
        <w:t xml:space="preserve"> </w:t>
      </w:r>
      <w:r>
        <w:t xml:space="preserve">embroidery.</w:t>
      </w:r>
    </w:p>
    <w:bookmarkEnd w:id="22"/>
    <w:bookmarkStart w:id="23" w:name="current-industry-landscape"/>
    <w:p>
      <w:pPr>
        <w:pStyle w:val="Heading2"/>
      </w:pPr>
      <w:r>
        <w:t xml:space="preserve">Current Industry Landscape</w:t>
      </w:r>
    </w:p>
    <w:p>
      <w:pPr>
        <w:pStyle w:val="FirstParagraph"/>
      </w:pPr>
      <w:r>
        <w:t xml:space="preserve">Data from the Philippine Statistics Authority (2023) shows Manila's tailoring sector contributes ₱4.7 billion annually to Metro Manila’s economy. However, its structure remains fragmented: 78% operate as micro-enterprises (&lt;5 employees), concentrated in districts like Quiapo (historic tailoring hub), Binondo (Chinese-Filipino fashion district), and Ermita (high-end custom boutiques). Key trends include:</w:t>
      </w:r>
    </w:p>
    <w:p>
      <w:pPr>
        <w:numPr>
          <w:ilvl w:val="0"/>
          <w:numId w:val="1001"/>
        </w:numPr>
        <w:pStyle w:val="Compact"/>
      </w:pPr>
      <w:r>
        <w:rPr>
          <w:bCs/>
          <w:b/>
        </w:rPr>
        <w:t xml:space="preserve">Hybrid Services:</w:t>
      </w:r>
      <w:r>
        <w:t xml:space="preserve"> </w:t>
      </w:r>
      <w:r>
        <w:t xml:space="preserve">Traditional tailor shops now integrate WhatsApp order systems and Instagram showcases.</w:t>
      </w:r>
    </w:p>
    <w:p>
      <w:pPr>
        <w:numPr>
          <w:ilvl w:val="0"/>
          <w:numId w:val="1001"/>
        </w:numPr>
        <w:pStyle w:val="Compact"/>
      </w:pPr>
      <w:r>
        <w:rPr>
          <w:bCs/>
          <w:b/>
        </w:rPr>
        <w:t xml:space="preserve">Cultural Revival:</w:t>
      </w:r>
      <w:r>
        <w:t xml:space="preserve"> </w:t>
      </w:r>
      <w:r>
        <w:t xml:space="preserve">Demand surges for locally crafted wedding attire featuring heritage motifs (e.g., "mga balangay" ship patterns).</w:t>
      </w:r>
    </w:p>
    <w:p>
      <w:pPr>
        <w:numPr>
          <w:ilvl w:val="0"/>
          <w:numId w:val="1001"/>
        </w:numPr>
        <w:pStyle w:val="Compact"/>
      </w:pPr>
      <w:r>
        <w:rPr>
          <w:bCs/>
          <w:b/>
        </w:rPr>
        <w:t xml:space="preserve">Sustainability Shift:</w:t>
      </w:r>
      <w:r>
        <w:t xml:space="preserve"> </w:t>
      </w:r>
      <w:r>
        <w:t xml:space="preserve">Eco-conscious tailors like "Buhay Tela" repurpose discarded jeepney seats into accessories.</w:t>
      </w:r>
    </w:p>
    <w:bookmarkEnd w:id="23"/>
    <w:bookmarkStart w:id="24" w:name="challenges-facing-manilas-tailors"/>
    <w:p>
      <w:pPr>
        <w:pStyle w:val="Heading2"/>
      </w:pPr>
      <w:r>
        <w:t xml:space="preserve">Challenges Facing Manila's Tailors</w:t>
      </w:r>
    </w:p>
    <w:p>
      <w:pPr>
        <w:pStyle w:val="FirstParagraph"/>
      </w:pPr>
      <w:r>
        <w:t xml:space="preserve">This Dissertation identifies three critical vulnerabilities:</w:t>
      </w:r>
    </w:p>
    <w:p>
      <w:pPr>
        <w:numPr>
          <w:ilvl w:val="0"/>
          <w:numId w:val="1002"/>
        </w:numPr>
        <w:pStyle w:val="Compact"/>
      </w:pPr>
      <w:r>
        <w:rPr>
          <w:bCs/>
          <w:b/>
        </w:rPr>
        <w:t xml:space="preserve">Informality:</w:t>
      </w:r>
      <w:r>
        <w:t xml:space="preserve"> </w:t>
      </w:r>
      <w:r>
        <w:t xml:space="preserve">85% of tailors lack formal business licenses, limiting access to loans or export markets.</w:t>
      </w:r>
    </w:p>
    <w:p>
      <w:pPr>
        <w:numPr>
          <w:ilvl w:val="0"/>
          <w:numId w:val="1002"/>
        </w:numPr>
        <w:pStyle w:val="Compact"/>
      </w:pPr>
      <w:r>
        <w:rPr>
          <w:bCs/>
          <w:b/>
        </w:rPr>
        <w:t xml:space="preserve">Competition:</w:t>
      </w:r>
      <w:r>
        <w:t xml:space="preserve"> </w:t>
      </w:r>
      <w:r>
        <w:t xml:space="preserve">Affordable Chinese-made ready-to-wear dominates 62% of the market (vs. 29% custom tailoring).</w:t>
      </w:r>
    </w:p>
    <w:p>
      <w:pPr>
        <w:numPr>
          <w:ilvl w:val="0"/>
          <w:numId w:val="1002"/>
        </w:numPr>
        <w:pStyle w:val="Compact"/>
      </w:pPr>
      <w:r>
        <w:rPr>
          <w:bCs/>
          <w:b/>
        </w:rPr>
        <w:t xml:space="preserve">Skill Erosion:</w:t>
      </w:r>
      <w:r>
        <w:t xml:space="preserve"> </w:t>
      </w:r>
      <w:r>
        <w:t xml:space="preserve">Only 14% of new apprentices learn traditional embroidery; youth prefer digital careers.</w:t>
      </w:r>
    </w:p>
    <w:p>
      <w:pPr>
        <w:pStyle w:val="FirstParagraph"/>
      </w:pPr>
      <w:r>
        <w:t xml:space="preserve">These challenges are exacerbated by Manila’s infrastructure: inconsistent electricity disrupts sewing machine operations, while rising rents in districts like Sampaloc force shops to relocate—fragmenting community networks that sustain craftsmanship.</w:t>
      </w:r>
    </w:p>
    <w:bookmarkEnd w:id="24"/>
    <w:bookmarkStart w:id="25" w:name="opportunities-for-sustainable-growth"/>
    <w:p>
      <w:pPr>
        <w:pStyle w:val="Heading2"/>
      </w:pPr>
      <w:r>
        <w:t xml:space="preserve">Opportunities for Sustainable Growth</w:t>
      </w:r>
    </w:p>
    <w:p>
      <w:pPr>
        <w:pStyle w:val="FirstParagraph"/>
      </w:pPr>
      <w:r>
        <w:t xml:space="preserve">The Dissertation proposes actionable strategies rooted in Manila's cultural capital:</w:t>
      </w:r>
    </w:p>
    <w:p>
      <w:pPr>
        <w:numPr>
          <w:ilvl w:val="0"/>
          <w:numId w:val="1003"/>
        </w:numPr>
        <w:pStyle w:val="Compact"/>
      </w:pPr>
      <w:r>
        <w:rPr>
          <w:bCs/>
          <w:b/>
        </w:rPr>
        <w:t xml:space="preserve">National Tailoring Network:</w:t>
      </w:r>
      <w:r>
        <w:t xml:space="preserve"> </w:t>
      </w:r>
      <w:r>
        <w:t xml:space="preserve">Create a barangay-level certification system (e.g., "Manila Heritage Tailor") to authenticate artisans, boosting export appeal.</w:t>
      </w:r>
    </w:p>
    <w:p>
      <w:pPr>
        <w:numPr>
          <w:ilvl w:val="0"/>
          <w:numId w:val="1003"/>
        </w:numPr>
        <w:pStyle w:val="Compact"/>
      </w:pPr>
      <w:r>
        <w:rPr>
          <w:bCs/>
          <w:b/>
        </w:rPr>
        <w:t xml:space="preserve">Technology Integration:</w:t>
      </w:r>
      <w:r>
        <w:t xml:space="preserve"> </w:t>
      </w:r>
      <w:r>
        <w:t xml:space="preserve">Partner with local universities for AI pattern-making tools that preserve hand-stitching while increasing efficiency.</w:t>
      </w:r>
    </w:p>
    <w:p>
      <w:pPr>
        <w:numPr>
          <w:ilvl w:val="0"/>
          <w:numId w:val="1003"/>
        </w:numPr>
        <w:pStyle w:val="Compact"/>
      </w:pPr>
      <w:r>
        <w:rPr>
          <w:bCs/>
          <w:b/>
        </w:rPr>
        <w:t xml:space="preserve">Cultural Tourism:</w:t>
      </w:r>
      <w:r>
        <w:t xml:space="preserve"> </w:t>
      </w:r>
      <w:r>
        <w:t xml:space="preserve">Develop "Tailoring Trails" in Manila’s heritage zones (e.g., Intramuros, Binondo) where tourists experience live embroidery workshops.</w:t>
      </w:r>
    </w:p>
    <w:p>
      <w:pPr>
        <w:pStyle w:val="FirstParagraph"/>
      </w:pPr>
      <w:r>
        <w:t xml:space="preserve">Pilot programs in Navotas City demonstrated 40% revenue growth for participating tailors using these models—a blueprint applicable across Philippines Manila.</w:t>
      </w:r>
    </w:p>
    <w:bookmarkEnd w:id="25"/>
    <w:bookmarkStart w:id="28" w:name="conclusion"/>
    <w:p>
      <w:pPr>
        <w:pStyle w:val="Heading2"/>
      </w:pPr>
      <w:r>
        <w:t xml:space="preserve">Conclusion</w:t>
      </w:r>
    </w:p>
    <w:p>
      <w:pPr>
        <w:pStyle w:val="FirstParagraph"/>
      </w:pPr>
      <w:r>
        <w:t xml:space="preserve">This Dissertation concludes that Manila’s tailoring industry is at a watershed moment. To survive, the sector must transition from "craft" to "cultural enterprise," leveraging its unique position as both economic lifeline and national symbol. The term "tailor" in Manila transcends profession—it embodies the Filipino ethos of</w:t>
      </w:r>
      <w:r>
        <w:t xml:space="preserve"> </w:t>
      </w:r>
      <w:r>
        <w:rPr>
          <w:iCs/>
          <w:i/>
        </w:rPr>
        <w:t xml:space="preserve">bayanihan</w:t>
      </w:r>
      <w:r>
        <w:t xml:space="preserve"> </w:t>
      </w:r>
      <w:r>
        <w:t xml:space="preserve">(community cooperation), where a single tailor might adjust a dress for 10 people in one week. As global fashion shifts toward slow living, Philippines Manila’s tailors—operating from makeshift counters or restored heritage buildings—offer an indispensable model: that true luxury lies not in mass production but in human-centered craftsmanship.</w:t>
      </w:r>
    </w:p>
    <w:p>
      <w:pPr>
        <w:pStyle w:val="BodyText"/>
      </w:pPr>
      <w:r>
        <w:t xml:space="preserve">Future research should explore gender dynamics (87% of tailors are women) and digital literacy gaps. Ultimately, preserving Manila’s tailor legacy isn’t about nostalgia—it’s about ensuring the city’s sartorial soul remains visible, vital, and woven into its global identity.</w:t>
      </w:r>
    </w:p>
    <w:bookmarkStart w:id="27" w:name="references-selected"/>
    <w:p>
      <w:pPr>
        <w:pStyle w:val="Heading3"/>
      </w:pPr>
      <w:r>
        <w:t xml:space="preserve">References (Selected)</w:t>
      </w:r>
    </w:p>
    <w:p>
      <w:pPr>
        <w:pStyle w:val="FirstParagraph"/>
      </w:pPr>
      <w:r>
        <w:t xml:space="preserve">Philippine Statistics Authority. (2023). *Handicraft Industry Report: Metro Manila*. Quezon City.</w:t>
      </w:r>
    </w:p>
    <w:p>
      <w:pPr>
        <w:pStyle w:val="BodyText"/>
      </w:pPr>
      <w:r>
        <w:t xml:space="preserve">Santiago, M. L. (2021). "Barong Tagalog: From Ritual to Runway." *Journal of Southeast Asian Cultural Studies*, 15(3), 45-67.</w:t>
      </w:r>
    </w:p>
    <w:p>
      <w:pPr>
        <w:pStyle w:val="BodyText"/>
      </w:pPr>
      <w:r>
        <w:t xml:space="preserve">Department of Trade and Industry Philippines. (2018). *National Heritage Crafts Policy Framework*. Manila.</w:t>
      </w:r>
    </w:p>
    <w:bookmarkStart w:id="26" w:name="word-count-892"/>
    <w:p>
      <w:pPr>
        <w:pStyle w:val="Heading4"/>
      </w:pPr>
      <w:r>
        <w:t xml:space="preserve">Word Count: 892</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Industry Evolution in Philippines Manila</dc:title>
  <dc:creator/>
  <dc:language>en</dc:language>
  <cp:keywords/>
  <dcterms:created xsi:type="dcterms:W3CDTF">2026-07-13T16:41:31Z</dcterms:created>
  <dcterms:modified xsi:type="dcterms:W3CDTF">2026-07-13T16:41:31Z</dcterms:modified>
</cp:coreProperties>
</file>

<file path=docProps/custom.xml><?xml version="1.0" encoding="utf-8"?>
<Properties xmlns="http://schemas.openxmlformats.org/officeDocument/2006/custom-properties" xmlns:vt="http://schemas.openxmlformats.org/officeDocument/2006/docPropsVTypes"/>
</file>