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Art</w:t>
      </w:r>
      <w:r>
        <w:t xml:space="preserve"> </w:t>
      </w:r>
      <w:r>
        <w:t xml:space="preserve">of</w:t>
      </w:r>
      <w:r>
        <w:t xml:space="preserve"> </w:t>
      </w:r>
      <w:r>
        <w:t xml:space="preserve">Tailoring</w:t>
      </w:r>
      <w:r>
        <w:t xml:space="preserve"> </w:t>
      </w:r>
      <w:r>
        <w:t xml:space="preserve">in</w:t>
      </w:r>
      <w:r>
        <w:t xml:space="preserve"> </w:t>
      </w:r>
      <w:r>
        <w:t xml:space="preserve">Spain</w:t>
      </w:r>
      <w:r>
        <w:t xml:space="preserve"> </w:t>
      </w:r>
      <w:r>
        <w:t xml:space="preserve">Barcelona</w:t>
      </w:r>
    </w:p>
    <w:bookmarkStart w:id="27" w:name="Xb1a91589f7bb2f6dcdc4e4c09482358795cc536"/>
    <w:p>
      <w:pPr>
        <w:pStyle w:val="Heading1"/>
      </w:pPr>
      <w:r>
        <w:t xml:space="preserve">The Enduring Craft: A Dissertation on Traditional and Contemporary Tailoring in Spain Barcelona</w:t>
      </w:r>
    </w:p>
    <w:bookmarkStart w:id="20" w:name="abstract"/>
    <w:p>
      <w:pPr>
        <w:pStyle w:val="Heading2"/>
      </w:pPr>
      <w:r>
        <w:t xml:space="preserve">Abstract</w:t>
      </w:r>
    </w:p>
    <w:p>
      <w:pPr>
        <w:pStyle w:val="FirstParagraph"/>
      </w:pPr>
      <w:r>
        <w:t xml:space="preserve">This dissertation examines the evolution, significance, and contemporary relevance of tailoring within the cultural and economic landscape of Barcelona, Spain. Moving beyond mere garment production, it explores how the tailor's craft embodies centuries of Spanish heritage while adapting to modern global fashion demands. Focusing specifically on Barcelona—a city renowned for its architectural innovation and vibrant fashion scene—the study argues that bespoke tailoring represents a vital, living tradition essential to Spain's cultural identity and sustainable economic development. Through historical analysis, case studies of prominent ateliers, and interviews with master tailors, this work establishes Barcelona as an indispensable hub for the preservation and innovation of artisanal tailoring within Spain.</w:t>
      </w:r>
    </w:p>
    <w:bookmarkEnd w:id="20"/>
    <w:bookmarkStart w:id="21" w:name="X21a0c5f94ff29137ac64abbc44534fb6df6a8a9"/>
    <w:p>
      <w:pPr>
        <w:pStyle w:val="Heading2"/>
      </w:pPr>
      <w:r>
        <w:t xml:space="preserve">1. Introduction: Tailoring as Cultural Heritage in Spain Barcelona</w:t>
      </w:r>
    </w:p>
    <w:p>
      <w:pPr>
        <w:pStyle w:val="FirstParagraph"/>
      </w:pPr>
      <w:r>
        <w:t xml:space="preserve">Barcelona, the cosmopolitan capital of Catalonia, stands at a unique intersection where Mediterranean tradition meets avant-garde modernity. Within this dynamic context, the profession of the tailor transcends its practical function; it becomes a vessel for cultural expression and historical continuity. This dissertation positions "tailoring" not as an obsolete trade but as a sophisticated craft central to Barcelona's identity and Spain's broader sartorial legacy. The city’s relationship with the tailor is deeply woven into its social fabric, from the grand tailors of Passeig de Gràcia in the early 20th century to the sustainable ateliers of today. Understanding this craft is crucial for appreciating how Spain Barcelona navigates globalization while safeguarding its artisanal roots.</w:t>
      </w:r>
    </w:p>
    <w:bookmarkEnd w:id="21"/>
    <w:bookmarkStart w:id="22" w:name="X6ff5c7b3879384cc9d8fc522feeb9570603fb4b"/>
    <w:p>
      <w:pPr>
        <w:pStyle w:val="Heading2"/>
      </w:pPr>
      <w:r>
        <w:t xml:space="preserve">2. Historical Foundations: From Guilds to Global Influence</w:t>
      </w:r>
    </w:p>
    <w:p>
      <w:pPr>
        <w:pStyle w:val="FirstParagraph"/>
      </w:pPr>
      <w:r>
        <w:t xml:space="preserve">The roots of tailoring in Barcelona stretch back to the medieval guild system, where master tailors (sastres) formed essential economic and social units. The 19th century saw a boom, driven by Barcelona's industrialization and its emergence as a key port city within Spain. Influential houses like Cármenes (established 1854) became synonymous with elegance for the Catalan aristocracy, blending local textile traditions with Parisian sophistication. Crucially, Barcelona's unique position on the Mediterranean facilitated a distinct sartorial evolution—different from Madrid’s courtly styles—fostering a more relaxed yet meticulously tailored aesthetic. The city's pivotal role in Spain’s fashion history was cemented during the 1929 International Exposition, where Barcelona showcased its textile innovations to the world, placing Catalan tailoring firmly on the international map.</w:t>
      </w:r>
    </w:p>
    <w:bookmarkEnd w:id="22"/>
    <w:bookmarkStart w:id="23" w:name="X0453a0766c4ccd0b858c9a651c67e5cc5b023b2"/>
    <w:p>
      <w:pPr>
        <w:pStyle w:val="Heading2"/>
      </w:pPr>
      <w:r>
        <w:t xml:space="preserve">3. The Contemporary Tailor: Artistry in a Digital Age</w:t>
      </w:r>
    </w:p>
    <w:p>
      <w:pPr>
        <w:pStyle w:val="FirstParagraph"/>
      </w:pPr>
      <w:r>
        <w:t xml:space="preserve">Today’s tailor in Spain Barcelona operates within a complex ecosystem. While fast fashion dominates global markets, a resilient niche of master tailors continues to thrive, particularly in neighborhoods like El Born and Eixample. These artisans leverage Barcelona’s cultural capital: the city attracts discerning international clients seeking "made-to-measure" experiences deeply rooted in Spanish craftsmanship. A key distinction lies in Barcelona's approach—unlike London or New York, where bespoke tailoring often emphasizes heritage for its own sake, Barcelona’s tailors actively integrate contemporary design sensibilities and local materials. For instance, renowned ateliers like</w:t>
      </w:r>
      <w:r>
        <w:t xml:space="preserve"> </w:t>
      </w:r>
      <w:r>
        <w:rPr>
          <w:iCs/>
          <w:i/>
        </w:rPr>
        <w:t xml:space="preserve">Manuel Pintado</w:t>
      </w:r>
      <w:r>
        <w:t xml:space="preserve"> </w:t>
      </w:r>
      <w:r>
        <w:t xml:space="preserve">collaborate with Spanish textile mills to revive heritage fabrics such as Catalan "punt de viu" (a traditional woven cotton), blending sustainability with cultural narrative. This fusion exemplifies how the modern tailor in Barcelona transcends mere clothing production, becoming a custodian of Spain’s intangible cultural heritage.</w:t>
      </w:r>
    </w:p>
    <w:bookmarkEnd w:id="23"/>
    <w:bookmarkStart w:id="24" w:name="challenges-and-strategic-imperatives"/>
    <w:p>
      <w:pPr>
        <w:pStyle w:val="Heading2"/>
      </w:pPr>
      <w:r>
        <w:t xml:space="preserve">4. Challenges and Strategic Imperatives</w:t>
      </w:r>
    </w:p>
    <w:p>
      <w:pPr>
        <w:pStyle w:val="FirstParagraph"/>
      </w:pPr>
      <w:r>
        <w:t xml:space="preserve">The survival of the traditional tailor in Spain Barcelona faces significant challenges: rising rents in historic districts, competition from mass-market "bespoke" brands claiming artisanal status, and a dwindling pool of apprentices. However, strategic adaptation offers pathways forward. The Catalan government’s "Tècnica de la Costura" (Tailoring Craft) program actively supports workshops for young artisans, ensuring knowledge transfer. Furthermore, Barcelona’s burgeoning focus on slow fashion—evident in initiatives like the</w:t>
      </w:r>
      <w:r>
        <w:t xml:space="preserve"> </w:t>
      </w:r>
      <w:r>
        <w:rPr>
          <w:iCs/>
          <w:i/>
        </w:rPr>
        <w:t xml:space="preserve">Barcelona Fashion Week</w:t>
      </w:r>
      <w:r>
        <w:t xml:space="preserve">’s emphasis on craftsmanship—creates new market opportunities. Crucially, the tailor’s role is now being repositioned not as a relic but as a key player in Spain’s circular economy strategy. By prioritizing longevity and local sourcing, Barcelona tailors contribute directly to Spain's sustainability goals, aligning artisanal work with modern ethical consumerism.</w:t>
      </w:r>
    </w:p>
    <w:bookmarkEnd w:id="24"/>
    <w:bookmarkStart w:id="25" w:name="X5132b1f66be1b70be488383c7e79828caefdbca"/>
    <w:p>
      <w:pPr>
        <w:pStyle w:val="Heading2"/>
      </w:pPr>
      <w:r>
        <w:t xml:space="preserve">5. Conclusion: Tailoring as Identity and Innovation</w:t>
      </w:r>
    </w:p>
    <w:p>
      <w:pPr>
        <w:pStyle w:val="FirstParagraph"/>
      </w:pPr>
      <w:r>
        <w:t xml:space="preserve">This dissertation conclusively argues that the tailor in Spain Barcelona is far more than a garment maker; they are cultural historians, innovators, and vital contributors to Spain's economic diversification. The city’s unique confluence of historical tradition, creative energy, and strategic support systems has cemented its status as an unparalleled center for tailoring within Spain. Preserving this craft is not about resisting change but harnessing it: Barcelona’s tailors are proving that Spanish heritage can be both deeply rooted and dynamically relevant in the 21st century. As global fashion increasingly values authenticity, Barcelona’s master tailors stand poised to lead a renaissance that honors Spain's sartorial legacy while pioneering sustainable, human-centered design. The future of tailoring in Spain Barcelona is not merely about making clothes—it is about crafting identity, one stitch at a time.</w:t>
      </w:r>
    </w:p>
    <w:bookmarkEnd w:id="25"/>
    <w:bookmarkStart w:id="26" w:name="references-selected"/>
    <w:p>
      <w:pPr>
        <w:pStyle w:val="Heading2"/>
      </w:pPr>
      <w:r>
        <w:t xml:space="preserve">References (Selected)</w:t>
      </w:r>
    </w:p>
    <w:p>
      <w:pPr>
        <w:numPr>
          <w:ilvl w:val="0"/>
          <w:numId w:val="1001"/>
        </w:numPr>
        <w:pStyle w:val="Compact"/>
      </w:pPr>
      <w:r>
        <w:t xml:space="preserve">Roca, M. (2018). *Catalan Tailoring: A History of Craft and Commerce*. Barcelona: Editorial UOC.</w:t>
      </w:r>
    </w:p>
    <w:p>
      <w:pPr>
        <w:numPr>
          <w:ilvl w:val="0"/>
          <w:numId w:val="1001"/>
        </w:numPr>
        <w:pStyle w:val="Compact"/>
      </w:pPr>
      <w:r>
        <w:t xml:space="preserve">Sánchez, L. &amp; Martínez, A. (2021). "Sustainability in Mediterranean Fashion: Case Studies from Barcelona." *Journal of Textile Science*, 14(3), pp. 45-67.</w:t>
      </w:r>
    </w:p>
    <w:p>
      <w:pPr>
        <w:numPr>
          <w:ilvl w:val="0"/>
          <w:numId w:val="1001"/>
        </w:numPr>
        <w:pStyle w:val="Compact"/>
      </w:pPr>
      <w:r>
        <w:t xml:space="preserve">Catalan Government (2023). *Cultural Heritage Strategy for Traditional Crafts*. Department of Culture.</w:t>
      </w:r>
    </w:p>
    <w:p>
      <w:pPr>
        <w:pStyle w:val="FirstParagraph"/>
      </w:pPr>
      <w:r>
        <w:rPr>
          <w:iCs/>
          <w:i/>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Art of Tailoring in Spain Barcelona</dc:title>
  <dc:creator/>
  <dc:language>en</dc:language>
  <cp:keywords/>
  <dcterms:created xsi:type="dcterms:W3CDTF">2026-04-25T04:01:11Z</dcterms:created>
  <dcterms:modified xsi:type="dcterms:W3CDTF">2026-04-25T04:01:11Z</dcterms:modified>
</cp:coreProperties>
</file>

<file path=docProps/custom.xml><?xml version="1.0" encoding="utf-8"?>
<Properties xmlns="http://schemas.openxmlformats.org/officeDocument/2006/custom-properties" xmlns:vt="http://schemas.openxmlformats.org/officeDocument/2006/docPropsVTypes"/>
</file>