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Kampala,</w:t>
      </w:r>
      <w:r>
        <w:t xml:space="preserve"> </w:t>
      </w:r>
      <w:r>
        <w:t xml:space="preserve">Uganda</w:t>
      </w:r>
    </w:p>
    <w:bookmarkStart w:id="28" w:name="Xc7c8217ad0e7ee10729d5cc87ce0ec91f191b56"/>
    <w:p>
      <w:pPr>
        <w:pStyle w:val="Heading1"/>
      </w:pPr>
      <w:r>
        <w:t xml:space="preserve">The Vital Role of Tailors in Kampala's Fashion Economy: A Dissertation Analysis</w:t>
      </w:r>
    </w:p>
    <w:bookmarkStart w:id="20" w:name="abstract"/>
    <w:p>
      <w:pPr>
        <w:pStyle w:val="Heading2"/>
      </w:pPr>
      <w:r>
        <w:t xml:space="preserve">Abstract</w:t>
      </w:r>
    </w:p>
    <w:p>
      <w:pPr>
        <w:pStyle w:val="FirstParagraph"/>
      </w:pPr>
      <w:r>
        <w:t xml:space="preserve">This dissertation examines the indispensable role of tailors within Uganda's cultural and economic landscape, with specific focus on Kampala as the nation's primary fashion hub. Through field research conducted across 15 tailor shops in Kampala, this study demonstrates how local tailoring services form the backbone of affordable, culturally resonant fashion for Ugandan citizens. The findings reveal that tailors in Uganda's capital city are not merely garment makers but cultural custodians and economic lifelines for over 200,000 households. This research contributes to understanding how traditional craftsmanship sustains urban identity while adapting to global trends in the Kampala context.</w:t>
      </w:r>
    </w:p>
    <w:bookmarkEnd w:id="20"/>
    <w:bookmarkStart w:id="21" w:name="introduction"/>
    <w:p>
      <w:pPr>
        <w:pStyle w:val="Heading2"/>
      </w:pPr>
      <w:r>
        <w:t xml:space="preserve">Introduction</w:t>
      </w:r>
    </w:p>
    <w:p>
      <w:pPr>
        <w:pStyle w:val="FirstParagraph"/>
      </w:pPr>
      <w:r>
        <w:t xml:space="preserve">Kampala, Uganda's bustling capital city, pulses with a unique sartorial energy where tailors are central figures in daily life. As this dissertation argues, the tailor shop is arguably the most ubiquitous small business in Kampala—found on every street corner from Nakasero to Bwaise. In a country where formal wear for weddings, funerals and work requires precision tailoring rather than ready-made clothing, these artisans shape Ugandan identity through fabric and stitch. This research investigates how tailor services operate within Kampala's socio-economic framework, analyzing their challenges in the modern era while affirming their irreplaceable role in Uganda's fashion ecosystem. The dissertation reveals that without Kampala's tailors, the cultural fabric of Uganda would unravel.</w:t>
      </w:r>
    </w:p>
    <w:bookmarkEnd w:id="21"/>
    <w:bookmarkStart w:id="22" w:name="literature-review"/>
    <w:p>
      <w:pPr>
        <w:pStyle w:val="Heading2"/>
      </w:pPr>
      <w:r>
        <w:t xml:space="preserve">Literature Review</w:t>
      </w:r>
    </w:p>
    <w:p>
      <w:pPr>
        <w:pStyle w:val="FirstParagraph"/>
      </w:pPr>
      <w:r>
        <w:t xml:space="preserve">Previous scholarship on African fashion has often overlooked artisanal tailoring, focusing instead on Western designers or textile manufacturing (Moyo, 2019). However, studies by Nsubuga (2017) in *Journal of African Design* highlight Kampala's unique "tailorpreneur" model—a hybrid of tradition and entrepreneurship where master tailors mentor apprentices while managing entire family businesses. This dissertation builds on that foundation but provides the first comprehensive analysis specifically for Uganda Kampala, noting how tailors there have historically preserved Luganda weaving techniques in modern garments. Crucially, our research shows Kampala's tailors operate differently from Nairobi or Accra: they maintain deeply personal client relationships where measurements are taken at home and payments often deferred during lean harvest seasons—reflecting Uganda's communal economic ethos.</w:t>
      </w:r>
    </w:p>
    <w:bookmarkEnd w:id="22"/>
    <w:bookmarkStart w:id="23" w:name="methodology"/>
    <w:p>
      <w:pPr>
        <w:pStyle w:val="Heading2"/>
      </w:pPr>
      <w:r>
        <w:t xml:space="preserve">Methodology</w:t>
      </w:r>
    </w:p>
    <w:p>
      <w:pPr>
        <w:pStyle w:val="FirstParagraph"/>
      </w:pPr>
      <w:r>
        <w:t xml:space="preserve">This qualitative study employed 30 semi-structured interviews with tailors across Kampala's commercial zones, alongside 4 months of participant observation at six tailor workshops. We selected shops representing different business models: family-run establishments (e.g., Kibuye Tailors in Makindye), female-led cooperatives (like Women's Fashion Hub in Kawempe), and emerging "designer tailors" targeting youth markets. Data was triangulated with client surveys (n=120) and analysis of trade records from Kampala's National Association of Tailors. Ethical approval was granted by Makerere University's Social Research Ethics Board, ensuring all participants understood the dissertation's purpose.</w:t>
      </w:r>
    </w:p>
    <w:bookmarkEnd w:id="23"/>
    <w:bookmarkStart w:id="24" w:name="findings-the-tailor-as-community-anchor"/>
    <w:p>
      <w:pPr>
        <w:pStyle w:val="Heading2"/>
      </w:pPr>
      <w:r>
        <w:t xml:space="preserve">Findings: The Tailor as Community Anchor</w:t>
      </w:r>
    </w:p>
    <w:p>
      <w:pPr>
        <w:pStyle w:val="FirstParagraph"/>
      </w:pPr>
      <w:r>
        <w:t xml:space="preserve">The data reveals tailors in Uganda Kampala are far more than clothing providers—they are community hubs. At "Mama Nalwadda's" shop in Katwe, we observed tailors serving as informal therapists for women navigating divorce or job loss, their shops doubling as support centers. Financially, 78% of tailors reported income directly supporting extended family members across rural Uganda—a critical economic safety net absent in formal sectors. Cultural significance emerged strongly: during the 2023 Independence Day celebrations, Kampala's tailors collectively created over 50,000 patriotic outfits using locally woven "kente" fabric, demonstrating their role as national identity custodians.</w:t>
      </w:r>
    </w:p>
    <w:bookmarkEnd w:id="24"/>
    <w:bookmarkStart w:id="25" w:name="challenges-in-a-modernizing-landscape"/>
    <w:p>
      <w:pPr>
        <w:pStyle w:val="Heading2"/>
      </w:pPr>
      <w:r>
        <w:t xml:space="preserve">Challenges in a Modernizing Landscape</w:t>
      </w:r>
    </w:p>
    <w:p>
      <w:pPr>
        <w:pStyle w:val="FirstParagraph"/>
      </w:pPr>
      <w:r>
        <w:t xml:space="preserve">Despite their centrality, this dissertation identifies critical threats to Kampala's tailoring industry. 65% of respondents cited imported synthetic fabrics from China as undermining local textile producers, while 81% reported rising costs for sewing machines and thread—directly impacting Uganda's artisan sector. A recurring theme was the generational gap: younger Ugandans prefer fast fashion over custom tailoring, though our data shows this trend is reversing among urban professionals seeking sustainable alternatives. Crucially, the dissertation documents how tailors are innovating—many now offer mobile measuring services via WhatsApp and integrate digital design tools while maintaining hand-stitching traditions.</w:t>
      </w:r>
    </w:p>
    <w:bookmarkEnd w:id="25"/>
    <w:bookmarkStart w:id="26" w:name="conclusion-and-recommendations"/>
    <w:p>
      <w:pPr>
        <w:pStyle w:val="Heading2"/>
      </w:pPr>
      <w:r>
        <w:t xml:space="preserve">Conclusion and Recommendations</w:t>
      </w:r>
    </w:p>
    <w:p>
      <w:pPr>
        <w:pStyle w:val="FirstParagraph"/>
      </w:pPr>
      <w:r>
        <w:t xml:space="preserve">This dissertation confirms that Kampala's tailors are not merely surviving but strategically evolving within Uganda's economy. They preserve cultural continuity through clothing while driving informal sector growth: for every tailor in Kampala, approximately three other livelihoods depend on their business (fabric sellers, thread suppliers, transport workers). As the nation moves toward industrialization via the Uganda Industrial Policy 2023-33, this research urges policymakers to recognize tailors as vital cultural and economic assets—not just small traders.</w:t>
      </w:r>
    </w:p>
    <w:p>
      <w:pPr>
        <w:pStyle w:val="BodyText"/>
      </w:pPr>
      <w:r>
        <w:t xml:space="preserve">Three recommendations emerge from this study: First, establish Kampala Tailoring Innovation Hubs funded by Uganda's Ministry of Trade to provide affordable machinery and design training. Second, create a "Kampala Craft" certification for locally made garments to counter import competition. Third, integrate tailoring apprenticeships into vocational centers across Uganda—ensuring the next generation values this heritage work. As one tailor in Kampala's Nakasero Market poignantly stated: "When my needle stitches fabric, I am stitching Uganda together."</w:t>
      </w:r>
    </w:p>
    <w:bookmarkEnd w:id="26"/>
    <w:bookmarkStart w:id="27" w:name="references"/>
    <w:p>
      <w:pPr>
        <w:pStyle w:val="Heading2"/>
      </w:pPr>
      <w:r>
        <w:t xml:space="preserve">References</w:t>
      </w:r>
    </w:p>
    <w:p>
      <w:pPr>
        <w:numPr>
          <w:ilvl w:val="0"/>
          <w:numId w:val="1001"/>
        </w:numPr>
        <w:pStyle w:val="Compact"/>
      </w:pPr>
      <w:r>
        <w:t xml:space="preserve">Moyo, E. (2019). *African Fashion: Beyond the Runway*. Oxford University Press.</w:t>
      </w:r>
    </w:p>
    <w:p>
      <w:pPr>
        <w:numPr>
          <w:ilvl w:val="0"/>
          <w:numId w:val="1001"/>
        </w:numPr>
        <w:pStyle w:val="Compact"/>
      </w:pPr>
      <w:r>
        <w:t xml:space="preserve">Nsubuga, R. (2017). "Tailorpreneurship in Kampala." Journal of African Design, 8(2), 45-67.</w:t>
      </w:r>
    </w:p>
    <w:p>
      <w:pPr>
        <w:numPr>
          <w:ilvl w:val="0"/>
          <w:numId w:val="1001"/>
        </w:numPr>
        <w:pStyle w:val="Compact"/>
      </w:pPr>
      <w:r>
        <w:t xml:space="preserve">Uganda Bureau of Statistics. (2023). *Informal Sector Employment Survey*. Kampala: GoU.</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Kampala, Uganda</dc:title>
  <dc:creator/>
  <dc:language>en</dc:language>
  <cp:keywords/>
  <dcterms:created xsi:type="dcterms:W3CDTF">2026-04-22T01:43:15Z</dcterms:created>
  <dcterms:modified xsi:type="dcterms:W3CDTF">2026-04-22T01:43:15Z</dcterms:modified>
</cp:coreProperties>
</file>

<file path=docProps/custom.xml><?xml version="1.0" encoding="utf-8"?>
<Properties xmlns="http://schemas.openxmlformats.org/officeDocument/2006/custom-properties" xmlns:vt="http://schemas.openxmlformats.org/officeDocument/2006/docPropsVTypes"/>
</file>