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d82f949f289a25efaea7e964c03ad46cd203043"/>
    <w:p>
      <w:pPr>
        <w:pStyle w:val="Heading1"/>
      </w:pPr>
      <w:r>
        <w:t xml:space="preserve">Dissertation: The Enduring Artistry of Bespoke Tailoring in United Kingdom London</w:t>
      </w:r>
    </w:p>
    <w:p>
      <w:pPr>
        <w:pStyle w:val="FirstParagraph"/>
      </w:pPr>
      <w:r>
        <w:t xml:space="preserve">This academic Dissertation examines the profound cultural significance and contemporary evolution of bespoke tailoring within the unique socio-economic landscape of United Kingdom London. As a living heritage practice deeply embedded in British identity, the art of tailoring has navigated centuries of transformation while maintaining its reputation for exceptional craftsmanship. This research contends that despite globalisation and digital disruption, London remains the undisputed epicentre of traditional tailoring—a position secured through historical legacy, artisanal excellence, and evolving client demands.</w:t>
      </w:r>
    </w:p>
    <w:bookmarkStart w:id="20" w:name="Xf52cf2ffdd5de370def2f854bcf1ced3a1758ba"/>
    <w:p>
      <w:pPr>
        <w:pStyle w:val="Heading2"/>
      </w:pPr>
      <w:r>
        <w:t xml:space="preserve">Historical Foundations: Savile Row as Cultural Beacon</w:t>
      </w:r>
    </w:p>
    <w:p>
      <w:pPr>
        <w:pStyle w:val="FirstParagraph"/>
      </w:pPr>
      <w:r>
        <w:t xml:space="preserve">The narrative of tailoring in United Kingdom London commences with the legendary Savile Row. Established in the early 19th century, this narrow street became synonymous with bespoke menswear after Thomas Helme opened his shop in 1803. By the Victorian era, establishments like Gieves &amp; Hawkes (founded 1776) and Henry Poole &amp; Co. (the birthplace of the dinner jacket) had cemented London's reputation for unparalleled tailoring expertise. A pivotal moment occurred when King Edward VII appointed Henry Poole as his official tailor in 1862, thereby elevating tailoring from craft to aristocratic privilege. This historical trajectory established a legacy where every</w:t>
      </w:r>
      <w:r>
        <w:t xml:space="preserve"> </w:t>
      </w:r>
      <w:r>
        <w:rPr>
          <w:iCs/>
          <w:i/>
        </w:rPr>
        <w:t xml:space="preserve">Tailor</w:t>
      </w:r>
      <w:r>
        <w:t xml:space="preserve"> </w:t>
      </w:r>
      <w:r>
        <w:t xml:space="preserve">in London was not merely a craftsman but a custodian of national identity—a role that persists today. The Dissertation contextualises this heritage as the bedrock upon which modern London tailoring continues to build.</w:t>
      </w:r>
    </w:p>
    <w:bookmarkEnd w:id="20"/>
    <w:bookmarkStart w:id="21" w:name="Xc57b44e087a565936bac6a074417a813c3ab606"/>
    <w:p>
      <w:pPr>
        <w:pStyle w:val="Heading2"/>
      </w:pPr>
      <w:r>
        <w:t xml:space="preserve">Contemporary Landscape: Resilience Amidst Global Shifts</w:t>
      </w:r>
    </w:p>
    <w:p>
      <w:pPr>
        <w:pStyle w:val="FirstParagraph"/>
      </w:pPr>
      <w:r>
        <w:t xml:space="preserve">Despite predictions of its demise, bespoke tailoring in United Kingdom London has demonstrated remarkable resilience. Current data from the British Fashion Council (2023) indicates that London houses over 50 heritage tailors, with Savile Row alone contributing £186 million annually to the local economy. What distinguishes these establishments is their strategic adaptation: while retaining traditional techniques like hand-falling and canvas construction, modern</w:t>
      </w:r>
      <w:r>
        <w:t xml:space="preserve"> </w:t>
      </w:r>
      <w:r>
        <w:rPr>
          <w:iCs/>
          <w:i/>
        </w:rPr>
        <w:t xml:space="preserve">Tailor</w:t>
      </w:r>
      <w:r>
        <w:t xml:space="preserve">s integrate digital tools such as 3D body scanning for precision fitting. Notable examples include Anderson &amp; Sheppard, which now offers virtual consultations for international clients, and Huntsman, whose "Bespoke at Home" service leverages technology without compromising craftsmanship. This evolution reflects a sophisticated understanding that authenticity need not be static; rather, it thrives through thoughtful innovation.</w:t>
      </w:r>
    </w:p>
    <w:bookmarkEnd w:id="21"/>
    <w:bookmarkStart w:id="22" w:name="economic-and-cultural-significance"/>
    <w:p>
      <w:pPr>
        <w:pStyle w:val="Heading2"/>
      </w:pPr>
      <w:r>
        <w:t xml:space="preserve">Economic and Cultural Significance</w:t>
      </w:r>
    </w:p>
    <w:p>
      <w:pPr>
        <w:pStyle w:val="FirstParagraph"/>
      </w:pPr>
      <w:r>
        <w:t xml:space="preserve">The Dissertation underscores tailoring as an economic catalyst in London. Beyond generating direct employment (each Savile Row tailor employs 8–15 artisans), the industry supports ancillary sectors: luxury fabric suppliers like Thomas Mason, bespoke shoemakers such as Church's, and heritage textile mills. Crucially, tailoring serves as a cultural ambassador—visiting diplomats and celebrities frequently commission garments to symbolise connection to British tradition. A 2022 survey by London &amp; Partners revealed that 74% of international tourists cite Savile Row visits as a key cultural experience during UK travel. This positions the</w:t>
      </w:r>
      <w:r>
        <w:t xml:space="preserve"> </w:t>
      </w:r>
      <w:r>
        <w:rPr>
          <w:iCs/>
          <w:i/>
        </w:rPr>
        <w:t xml:space="preserve">Tailor</w:t>
      </w:r>
      <w:r>
        <w:t xml:space="preserve"> </w:t>
      </w:r>
      <w:r>
        <w:t xml:space="preserve">not merely as a service provider, but as an unofficial diplomat of United Kingdom London's intangible heritage.</w:t>
      </w:r>
    </w:p>
    <w:bookmarkEnd w:id="22"/>
    <w:bookmarkStart w:id="23" w:name="challenges-in-the-modern-era"/>
    <w:p>
      <w:pPr>
        <w:pStyle w:val="Heading2"/>
      </w:pPr>
      <w:r>
        <w:t xml:space="preserve">Challenges in the Modern Era</w:t>
      </w:r>
    </w:p>
    <w:p>
      <w:pPr>
        <w:pStyle w:val="FirstParagraph"/>
      </w:pPr>
      <w:r>
        <w:t xml:space="preserve">However, this Dissertation identifies critical challenges requiring urgent attention. The most pressing is the generational knowledge gap: only 12% of tailors in London are under 30 (Savile Row Association, 2023), risking the loss of skills like hand-stitching and pattern-cutting. Economic pressures compound this—rents on Savile Row average £4,500 per sqm annually, pricing out emerging artisans. Furthermore, global competition from Asian fast-tailoring hubs threatens London's premium market share. The Dissertation argues that without targeted intervention—such as government grants for apprenticeships or tax incentives for heritage workshops—the unique value proposition of United Kingdom London tailoring could erode.</w:t>
      </w:r>
    </w:p>
    <w:bookmarkEnd w:id="23"/>
    <w:bookmarkStart w:id="24" w:name="Xbf8099879537dce69e5424bdd0aa78e2e8be375"/>
    <w:p>
      <w:pPr>
        <w:pStyle w:val="Heading2"/>
      </w:pPr>
      <w:r>
        <w:t xml:space="preserve">Future Trajectories: Sustainability and Inclusivity</w:t>
      </w:r>
    </w:p>
    <w:p>
      <w:pPr>
        <w:pStyle w:val="FirstParagraph"/>
      </w:pPr>
      <w:r>
        <w:t xml:space="preserve">Forward-looking analysis reveals two transformative opportunities. First, sustainability is reshaping demand. Tailors like Norton &amp; Sons now use organic linings and recycled fabrics, aligning with London's 2030 net-zero goals. Secondly, inclusivity is expanding the market: tailors such as Gentleman's Gaze (founded 2018) specialise in gender-neutral and adaptive clothing, attracting younger clients dissatisfied with traditional norms. The Dissertation posits that future success hinges on embracing these shifts without sacrificing core values—proving that a contemporary</w:t>
      </w:r>
      <w:r>
        <w:t xml:space="preserve"> </w:t>
      </w:r>
      <w:r>
        <w:rPr>
          <w:iCs/>
          <w:i/>
        </w:rPr>
        <w:t xml:space="preserve">Tailor</w:t>
      </w:r>
      <w:r>
        <w:t xml:space="preserve"> </w:t>
      </w:r>
      <w:r>
        <w:t xml:space="preserve">can be both traditional and progressive.</w:t>
      </w:r>
    </w:p>
    <w:bookmarkEnd w:id="24"/>
    <w:bookmarkStart w:id="26" w:name="conclusion-tailoring-as-living-heritage"/>
    <w:p>
      <w:pPr>
        <w:pStyle w:val="Heading2"/>
      </w:pPr>
      <w:r>
        <w:t xml:space="preserve">Conclusion: Tailoring as Living Heritage</w:t>
      </w:r>
    </w:p>
    <w:p>
      <w:pPr>
        <w:pStyle w:val="FirstParagraph"/>
      </w:pPr>
      <w:r>
        <w:t xml:space="preserve">This Dissertation affirms that bespoke tailoring in United Kingdom London transcends commercial activity; it is an evolving cultural institution. The resilience of Savile Row’s legacy—through its ability to marry heritage with innovation—offers a blueprint for preserving intangible traditions in a globalised world. As London continues to attract clients seeking craftsmanship over mass production, the role of the</w:t>
      </w:r>
      <w:r>
        <w:t xml:space="preserve"> </w:t>
      </w:r>
      <w:r>
        <w:rPr>
          <w:iCs/>
          <w:i/>
        </w:rPr>
        <w:t xml:space="preserve">Tailor</w:t>
      </w:r>
      <w:r>
        <w:t xml:space="preserve"> </w:t>
      </w:r>
      <w:r>
        <w:t xml:space="preserve">evolves from artisan to curator of identity. For policymakers and industry leaders, safeguarding this sector requires acknowledging it as essential infrastructure: not merely "a business," but a guardian of British cultural capital. The future of London’s tailoring lies in nurturing its artisans while embracing change—ensuring that when the world speaks of United Kingdom London, it also speaks of the enduring artistry embodied by every skilled</w:t>
      </w:r>
      <w:r>
        <w:t xml:space="preserve"> </w:t>
      </w:r>
      <w:r>
        <w:rPr>
          <w:iCs/>
          <w:i/>
        </w:rPr>
        <w:t xml:space="preserve">Tailor</w:t>
      </w:r>
      <w:r>
        <w:t xml:space="preserve"> </w:t>
      </w:r>
      <w:r>
        <w:t xml:space="preserve">who transforms fabric into legacy.</w:t>
      </w:r>
    </w:p>
    <w:bookmarkStart w:id="25" w:name="references-illustrative"/>
    <w:p>
      <w:pPr>
        <w:pStyle w:val="Heading3"/>
      </w:pPr>
      <w:r>
        <w:t xml:space="preserve">References (Illustrative)</w:t>
      </w:r>
    </w:p>
    <w:p>
      <w:pPr>
        <w:numPr>
          <w:ilvl w:val="0"/>
          <w:numId w:val="1001"/>
        </w:numPr>
        <w:pStyle w:val="Compact"/>
      </w:pPr>
      <w:r>
        <w:t xml:space="preserve">British Fashion Council. (2023). *Economic Impact Report: London Bespoke Sector*.</w:t>
      </w:r>
    </w:p>
    <w:p>
      <w:pPr>
        <w:numPr>
          <w:ilvl w:val="0"/>
          <w:numId w:val="1001"/>
        </w:numPr>
        <w:pStyle w:val="Compact"/>
      </w:pPr>
      <w:r>
        <w:t xml:space="preserve">Savile Row Association. (2023). *Workforce Demographics Survey*.</w:t>
      </w:r>
    </w:p>
    <w:p>
      <w:pPr>
        <w:numPr>
          <w:ilvl w:val="0"/>
          <w:numId w:val="1001"/>
        </w:numPr>
        <w:pStyle w:val="Compact"/>
      </w:pPr>
      <w:r>
        <w:t xml:space="preserve">London &amp; Partners. (2022). *Tourism and Cultural Heritage Study*.</w:t>
      </w:r>
    </w:p>
    <w:p>
      <w:pPr>
        <w:numPr>
          <w:ilvl w:val="0"/>
          <w:numId w:val="1001"/>
        </w:numPr>
        <w:pStyle w:val="Compact"/>
      </w:pPr>
      <w:r>
        <w:t xml:space="preserve">Wheeler, A. (2019). *The Art of the Tailor: From Savile Row to the Modern World*. Bloomsbury Publishing.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United Kingdom London</dc:title>
  <dc:creator/>
  <dc:language>en</dc:language>
  <cp:keywords/>
  <dcterms:created xsi:type="dcterms:W3CDTF">2025-12-11T16:52:49Z</dcterms:created>
  <dcterms:modified xsi:type="dcterms:W3CDTF">2025-12-11T16:52:49Z</dcterms:modified>
</cp:coreProperties>
</file>

<file path=docProps/custom.xml><?xml version="1.0" encoding="utf-8"?>
<Properties xmlns="http://schemas.openxmlformats.org/officeDocument/2006/custom-properties" xmlns:vt="http://schemas.openxmlformats.org/officeDocument/2006/docPropsVTypes"/>
</file>