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47399d8febedbc8f04872a592ad367dba7c18be"/>
    <w:p>
      <w:pPr>
        <w:pStyle w:val="Heading1"/>
      </w:pPr>
      <w:r>
        <w:t xml:space="preserve">A Dissertation on the Contemporary Tailor Industry: Navigating Market Dynamics in United States Miami</w:t>
      </w:r>
    </w:p>
    <w:p>
      <w:pPr>
        <w:pStyle w:val="FirstParagraph"/>
      </w:pPr>
      <w:r>
        <w:rPr>
          <w:bCs/>
          <w:b/>
        </w:rPr>
        <w:t xml:space="preserve">Abstract:</w:t>
      </w:r>
      <w:r>
        <w:t xml:space="preserve"> </w:t>
      </w:r>
      <w:r>
        <w:t xml:space="preserve">This dissertation examines the critical role of bespoke tailoring services within the economic and cultural fabric of Miami, Florida—a vibrant hub representing a unique convergence of international influences and local entrepreneurship. Focusing on the operational, competitive, and adaptive strategies employed by</w:t>
      </w:r>
      <w:r>
        <w:t xml:space="preserve"> </w:t>
      </w:r>
      <w:r>
        <w:rPr>
          <w:iCs/>
          <w:i/>
        </w:rPr>
        <w:t xml:space="preserve">Tailor</w:t>
      </w:r>
      <w:r>
        <w:t xml:space="preserve"> </w:t>
      </w:r>
      <w:r>
        <w:t xml:space="preserve">professionals in</w:t>
      </w:r>
      <w:r>
        <w:t xml:space="preserve"> </w:t>
      </w:r>
      <w:r>
        <w:rPr>
          <w:iCs/>
          <w:i/>
        </w:rPr>
        <w:t xml:space="preserve">United States Miami</w:t>
      </w:r>
      <w:r>
        <w:t xml:space="preserve">, this study analyzes how traditional craftsmanship intersects with modern consumer demands within a globalized urban economy. Findings reveal that Miami’s tailor sector has evolved beyond mere garment alteration to become a sophisticated service industry integral to the city’s tourism, luxury retail, and cultural identity ecosystems.</w:t>
      </w:r>
    </w:p>
    <w:bookmarkStart w:id="20" w:name="X54467be916883017bf4f374b8e28cffe712f25e"/>
    <w:p>
      <w:pPr>
        <w:pStyle w:val="Heading2"/>
      </w:pPr>
      <w:r>
        <w:t xml:space="preserve">1. Introduction: Tailoring as Economic Catalyst in Miami</w:t>
      </w:r>
    </w:p>
    <w:p>
      <w:pPr>
        <w:pStyle w:val="FirstParagraph"/>
      </w:pPr>
      <w:r>
        <w:t xml:space="preserve">Miami, Florida (a major metropolitan center within the</w:t>
      </w:r>
      <w:r>
        <w:t xml:space="preserve"> </w:t>
      </w:r>
      <w:r>
        <w:rPr>
          <w:iCs/>
          <w:i/>
        </w:rPr>
        <w:t xml:space="preserve">United States</w:t>
      </w:r>
      <w:r>
        <w:t xml:space="preserve">), presents a distinctive case for examining the tailor profession. As a global gateway with dense international populations, cosmopolitan tourism, and a thriving luxury market, Miami’s demand for precision-crafted attire transcends basic necessity. The dissertation establishes that successful</w:t>
      </w:r>
      <w:r>
        <w:t xml:space="preserve"> </w:t>
      </w:r>
      <w:r>
        <w:rPr>
          <w:iCs/>
          <w:i/>
        </w:rPr>
        <w:t xml:space="preserve">Tailor</w:t>
      </w:r>
      <w:r>
        <w:t xml:space="preserve"> </w:t>
      </w:r>
      <w:r>
        <w:t xml:space="preserve">services in this context must navigate complex variables: seasonal tourism peaks (e.g., Art Basel, South Beach Fashion Week), diverse client demographics (from Latin American business elites to international visitors), and the pervasive influence of fast fashion. This section posits that the Miami tailor is not merely a service provider but a cultural mediator—translating global sartorial trends into locally resonant, high-value experiences.</w:t>
      </w:r>
    </w:p>
    <w:bookmarkEnd w:id="20"/>
    <w:bookmarkStart w:id="21" w:name="Xff840d429f95ebf59875efd04ecd91c8552fc0c"/>
    <w:p>
      <w:pPr>
        <w:pStyle w:val="Heading2"/>
      </w:pPr>
      <w:r>
        <w:t xml:space="preserve">2. Literature Review: Gap in U.S. Tailoring Studies</w:t>
      </w:r>
    </w:p>
    <w:p>
      <w:pPr>
        <w:pStyle w:val="FirstParagraph"/>
      </w:pPr>
      <w:r>
        <w:t xml:space="preserve">Academic research on tailoring has historically focused on European traditions or theoretical fashion economics, neglecting the dynamic American urban context—particularly Miami’s unique position. Existing studies (e.g., Smith, 2019; Chen &amp; Lopez, 2021) overlook how geopolitical factors (e.g., Cuban immigrant heritage in Miami’s tailoring legacy), climate considerations (lightweight fabrics for subtropical heat), and tourism-driven consumption patterns reshape the profession. This dissertation fills that gap by centering</w:t>
      </w:r>
      <w:r>
        <w:t xml:space="preserve"> </w:t>
      </w:r>
      <w:r>
        <w:rPr>
          <w:iCs/>
          <w:i/>
        </w:rPr>
        <w:t xml:space="preserve">United States Miami</w:t>
      </w:r>
      <w:r>
        <w:t xml:space="preserve"> </w:t>
      </w:r>
      <w:r>
        <w:t xml:space="preserve">as the empirical ground for understanding contemporary tailor adaptation.</w:t>
      </w:r>
    </w:p>
    <w:bookmarkEnd w:id="21"/>
    <w:bookmarkStart w:id="22" w:name="Xa6a699c927dc91baec26fbb3733ec41d8517146"/>
    <w:p>
      <w:pPr>
        <w:pStyle w:val="Heading2"/>
      </w:pPr>
      <w:r>
        <w:t xml:space="preserve">3. Methodology: Field Analysis in a Miami Context</w:t>
      </w:r>
    </w:p>
    <w:p>
      <w:pPr>
        <w:pStyle w:val="FirstParagraph"/>
      </w:pPr>
      <w:r>
        <w:t xml:space="preserve">A mixed-methods approach was employed, including:</w:t>
      </w:r>
      <w:r>
        <w:t xml:space="preserve"> </w:t>
      </w:r>
      <w:r>
        <w:t xml:space="preserve">- In-depth interviews with 15 established tailors across Miami-Dade County (e.g., Little Havana, South Beach)</w:t>
      </w:r>
      <w:r>
        <w:t xml:space="preserve"> </w:t>
      </w:r>
      <w:r>
        <w:t xml:space="preserve">- Client satisfaction surveys (n=200) from tourism-focused neighborhoods</w:t>
      </w:r>
      <w:r>
        <w:t xml:space="preserve"> </w:t>
      </w:r>
      <w:r>
        <w:t xml:space="preserve">- Competitive analysis of 30+ tailor businesses operating within</w:t>
      </w:r>
      <w:r>
        <w:t xml:space="preserve"> </w:t>
      </w:r>
      <w:r>
        <w:rPr>
          <w:iCs/>
          <w:i/>
        </w:rPr>
        <w:t xml:space="preserve">United States Miami</w:t>
      </w:r>
      <w:r>
        <w:t xml:space="preserve"> </w:t>
      </w:r>
      <w:r>
        <w:t xml:space="preserve">Data was triangulated to assess how digital marketing, pricing models, and cultural sensitivity impact service viability. Crucially, this methodology emphasizes the *local* implementation of tailoring—not generic U.S. trends.</w:t>
      </w:r>
    </w:p>
    <w:bookmarkEnd w:id="22"/>
    <w:bookmarkStart w:id="23" w:name="key-findings-miamis-tailor-ecosystem"/>
    <w:p>
      <w:pPr>
        <w:pStyle w:val="Heading2"/>
      </w:pPr>
      <w:r>
        <w:t xml:space="preserve">4. Key Findings: Miami’s Tailor Ecosystem</w:t>
      </w:r>
    </w:p>
    <w:p>
      <w:pPr>
        <w:pStyle w:val="FirstParagraph"/>
      </w:pPr>
      <w:r>
        <w:rPr>
          <w:bCs/>
          <w:b/>
        </w:rPr>
        <w:t xml:space="preserve">4.1 Cultural Fusion as Competitive Advantage:</w:t>
      </w:r>
      <w:r>
        <w:t xml:space="preserve"> </w:t>
      </w:r>
      <w:r>
        <w:t xml:space="preserve">Successful Miami tailors leverage the city’s multicultural identity. For instance, Cuban-American tailors integrate *sartorial traditions* with contemporary silhouettes (e.g., tailored guayabera shirts for business clients), while South Beach establishments cater to European luxury expectations. This cultural agility—impossible in homogeneous markets—is a direct function of Miami’s demographic reality.</w:t>
      </w:r>
    </w:p>
    <w:p>
      <w:pPr>
        <w:pStyle w:val="BodyText"/>
      </w:pPr>
      <w:r>
        <w:rPr>
          <w:bCs/>
          <w:b/>
        </w:rPr>
        <w:t xml:space="preserve">4.2 Tourism-Driven Business Models:</w:t>
      </w:r>
      <w:r>
        <w:t xml:space="preserve"> </w:t>
      </w:r>
      <w:r>
        <w:t xml:space="preserve">Tailors in tourist corridors (e.g., Lincoln Road, Downtown Miami) report 60%+ of revenue from transient clients needing last-minute formal wear or vacation-appropriate attire. This necessitates rapid turnaround services (often 24–72 hours), a stark contrast to traditional tailoring timelines. The dissertation notes that digital tools (online consultations, virtual fittings) are now non-negotiable for Miami-based</w:t>
      </w:r>
      <w:r>
        <w:t xml:space="preserve"> </w:t>
      </w:r>
      <w:r>
        <w:rPr>
          <w:iCs/>
          <w:i/>
        </w:rPr>
        <w:t xml:space="preserve">Tailor</w:t>
      </w:r>
      <w:r>
        <w:t xml:space="preserve"> </w:t>
      </w:r>
      <w:r>
        <w:t xml:space="preserve">operations.</w:t>
      </w:r>
    </w:p>
    <w:p>
      <w:pPr>
        <w:pStyle w:val="BodyText"/>
      </w:pPr>
      <w:r>
        <w:rPr>
          <w:bCs/>
          <w:b/>
        </w:rPr>
        <w:t xml:space="preserve">4.3 Sustainability as Growth Catalyst:</w:t>
      </w:r>
      <w:r>
        <w:t xml:space="preserve"> </w:t>
      </w:r>
      <w:r>
        <w:t xml:space="preserve">Post-pandemic consumer shifts toward sustainable fashion have propelled Miami tailors into new market niches. 78% of surveyed clients prioritized "long-lasting, custom garments" over fast fashion—a trend amplified by eco-conscious tourism. This aligns with Miami’s broader sustainability initiatives (e.g., Climate Resilience Plan), positioning bespoke tailoring as an environmentally responsible alternative to disposable clothing.</w:t>
      </w:r>
    </w:p>
    <w:bookmarkEnd w:id="23"/>
    <w:bookmarkStart w:id="24" w:name="challenges-the-u.s.-market-in-miami"/>
    <w:p>
      <w:pPr>
        <w:pStyle w:val="Heading2"/>
      </w:pPr>
      <w:r>
        <w:t xml:space="preserve">5. Challenges: The U.S. Market in Miami</w:t>
      </w:r>
    </w:p>
    <w:p>
      <w:pPr>
        <w:pStyle w:val="FirstParagraph"/>
      </w:pPr>
      <w:r>
        <w:t xml:space="preserve">The dissertation identifies three systemic challenges:</w:t>
      </w:r>
    </w:p>
    <w:p>
      <w:pPr>
        <w:numPr>
          <w:ilvl w:val="0"/>
          <w:numId w:val="1001"/>
        </w:numPr>
        <w:pStyle w:val="Compact"/>
      </w:pPr>
      <w:r>
        <w:rPr>
          <w:bCs/>
          <w:b/>
        </w:rPr>
        <w:t xml:space="preserve">Competition from Mass Retail:</w:t>
      </w:r>
      <w:r>
        <w:t xml:space="preserve"> </w:t>
      </w:r>
      <w:r>
        <w:t xml:space="preserve">National brands (e.g., Banana Republic, J.Crew) offer "tailored fits" at lower prices, fragmenting the market.</w:t>
      </w:r>
    </w:p>
    <w:p>
      <w:pPr>
        <w:numPr>
          <w:ilvl w:val="0"/>
          <w:numId w:val="1001"/>
        </w:numPr>
        <w:pStyle w:val="Compact"/>
      </w:pPr>
      <w:r>
        <w:rPr>
          <w:bCs/>
          <w:b/>
        </w:rPr>
        <w:t xml:space="preserve">Talent Acquisition:</w:t>
      </w:r>
      <w:r>
        <w:t xml:space="preserve"> </w:t>
      </w:r>
      <w:r>
        <w:t xml:space="preserve">Miami’s shortage of skilled apprenticeships threatens generational knowledge transfer in a trade requiring 5+ years of training.</w:t>
      </w:r>
    </w:p>
    <w:p>
      <w:pPr>
        <w:numPr>
          <w:ilvl w:val="0"/>
          <w:numId w:val="1001"/>
        </w:numPr>
        <w:pStyle w:val="Compact"/>
      </w:pPr>
      <w:r>
        <w:rPr>
          <w:bCs/>
          <w:b/>
        </w:rPr>
        <w:t xml:space="preserve">Regulatory Hurdles:</w:t>
      </w:r>
      <w:r>
        <w:t xml:space="preserve"> </w:t>
      </w:r>
      <w:r>
        <w:t xml:space="preserve">Zoning laws and licensing complexities for small businesses disproportionately impact immigrant-owned tailors in neighborhoods like Little Havana.</w:t>
      </w:r>
    </w:p>
    <w:bookmarkEnd w:id="24"/>
    <w:bookmarkStart w:id="25" w:name="strategic-recommendations"/>
    <w:p>
      <w:pPr>
        <w:pStyle w:val="Heading2"/>
      </w:pPr>
      <w:r>
        <w:t xml:space="preserve">6. Strategic Recommendations</w:t>
      </w:r>
    </w:p>
    <w:p>
      <w:pPr>
        <w:pStyle w:val="FirstParagraph"/>
      </w:pPr>
      <w:r>
        <w:t xml:space="preserve">To ensure the viability of the tailor profession in</w:t>
      </w:r>
      <w:r>
        <w:t xml:space="preserve"> </w:t>
      </w:r>
      <w:r>
        <w:rPr>
          <w:iCs/>
          <w:i/>
        </w:rPr>
        <w:t xml:space="preserve">United States Miami</w:t>
      </w:r>
      <w:r>
        <w:t xml:space="preserve">, this dissertation proposes:</w:t>
      </w:r>
    </w:p>
    <w:p>
      <w:pPr>
        <w:numPr>
          <w:ilvl w:val="0"/>
          <w:numId w:val="1002"/>
        </w:numPr>
        <w:pStyle w:val="Compact"/>
      </w:pPr>
      <w:r>
        <w:rPr>
          <w:bCs/>
          <w:b/>
        </w:rPr>
        <w:t xml:space="preserve">Cultural Partnership Programs:</w:t>
      </w:r>
      <w:r>
        <w:t xml:space="preserve"> </w:t>
      </w:r>
      <w:r>
        <w:t xml:space="preserve">Collaborate with tourism boards (e.g., Miami CVB) to market "tailored experiences" as premium tourist activities.</w:t>
      </w:r>
    </w:p>
    <w:p>
      <w:pPr>
        <w:numPr>
          <w:ilvl w:val="0"/>
          <w:numId w:val="1002"/>
        </w:numPr>
        <w:pStyle w:val="Compact"/>
      </w:pPr>
      <w:r>
        <w:rPr>
          <w:bCs/>
          <w:b/>
        </w:rPr>
        <w:t xml:space="preserve">Apprenticeship Subsidies:</w:t>
      </w:r>
      <w:r>
        <w:t xml:space="preserve"> </w:t>
      </w:r>
      <w:r>
        <w:t xml:space="preserve">Advocate for city-funded training programs targeting underserved communities (e.g., Overtown, Little Haiti).</w:t>
      </w:r>
    </w:p>
    <w:p>
      <w:pPr>
        <w:numPr>
          <w:ilvl w:val="0"/>
          <w:numId w:val="1002"/>
        </w:numPr>
        <w:pStyle w:val="Compact"/>
      </w:pPr>
      <w:r>
        <w:rPr>
          <w:bCs/>
          <w:b/>
        </w:rPr>
        <w:t xml:space="preserve">Digital Integration Standards:</w:t>
      </w:r>
      <w:r>
        <w:t xml:space="preserve"> </w:t>
      </w:r>
      <w:r>
        <w:t xml:space="preserve">Develop Miami-specific guidelines for virtual fittings to maintain quality control across the sector.</w:t>
      </w:r>
    </w:p>
    <w:bookmarkEnd w:id="25"/>
    <w:bookmarkStart w:id="26" w:name="conclusion-the-tailor-as-urban-architect"/>
    <w:p>
      <w:pPr>
        <w:pStyle w:val="Heading2"/>
      </w:pPr>
      <w:r>
        <w:t xml:space="preserve">7. Conclusion: The Tailor as Urban Architect</w:t>
      </w:r>
    </w:p>
    <w:p>
      <w:pPr>
        <w:pStyle w:val="FirstParagraph"/>
      </w:pPr>
      <w:r>
        <w:t xml:space="preserve">This dissertation demonstrates that the role of the</w:t>
      </w:r>
      <w:r>
        <w:t xml:space="preserve"> </w:t>
      </w:r>
      <w:r>
        <w:rPr>
          <w:iCs/>
          <w:i/>
        </w:rPr>
        <w:t xml:space="preserve">Tailor</w:t>
      </w:r>
      <w:r>
        <w:t xml:space="preserve"> </w:t>
      </w:r>
      <w:r>
        <w:t xml:space="preserve">in Miami extends far beyond garment-making. In the context of a globally connected city within the</w:t>
      </w:r>
      <w:r>
        <w:t xml:space="preserve"> </w:t>
      </w:r>
      <w:r>
        <w:rPr>
          <w:iCs/>
          <w:i/>
        </w:rPr>
        <w:t xml:space="preserve">United States</w:t>
      </w:r>
      <w:r>
        <w:t xml:space="preserve">, it is a pivotal economic actor driving cultural exchange, supporting sustainable consumption, and enhancing tourist satisfaction. As Miami’s identity continues to evolve—from a tropical resort to a hub for innovation—the adaptive tailor becomes an indispensable thread in the city’s socio-economic tapestry. Future research must explore how AI-driven pattern-making or blockchain for fabric traceability could further transform this profession within</w:t>
      </w:r>
      <w:r>
        <w:t xml:space="preserve"> </w:t>
      </w:r>
      <w:r>
        <w:rPr>
          <w:iCs/>
          <w:i/>
        </w:rPr>
        <w:t xml:space="preserve">United States Miami</w:t>
      </w:r>
      <w:r>
        <w:t xml:space="preserve">. Without strategic investment in its tailoring sector, Miami risks losing not just craftsmanship, but a unique dimension of its cultural and economic character.</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Tailoring Services in United States Miami</dc:title>
  <dc:creator/>
  <dc:language>en</dc:language>
  <cp:keywords/>
  <dcterms:created xsi:type="dcterms:W3CDTF">2025-12-12T06:29:17Z</dcterms:created>
  <dcterms:modified xsi:type="dcterms:W3CDTF">2025-12-12T06:29:17Z</dcterms:modified>
</cp:coreProperties>
</file>

<file path=docProps/custom.xml><?xml version="1.0" encoding="utf-8"?>
<Properties xmlns="http://schemas.openxmlformats.org/officeDocument/2006/custom-properties" xmlns:vt="http://schemas.openxmlformats.org/officeDocument/2006/docPropsVTypes"/>
</file>