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Uzbekistan</w:t>
      </w:r>
      <w:r>
        <w:t xml:space="preserve"> </w:t>
      </w:r>
      <w:r>
        <w:t xml:space="preserve">Tashkent</w:t>
      </w:r>
    </w:p>
    <w:bookmarkStart w:id="27" w:name="Xb4127193478693741e48f2ac016639619d616a3"/>
    <w:p>
      <w:pPr>
        <w:pStyle w:val="Heading1"/>
      </w:pPr>
      <w:r>
        <w:t xml:space="preserve">Dissertation: The Art and Evolution of Traditional Tailoring in Uzbekistan Tashkent</w:t>
      </w:r>
    </w:p>
    <w:p>
      <w:pPr>
        <w:pStyle w:val="FirstParagraph"/>
      </w:pPr>
      <w:r>
        <w:rPr>
          <w:bCs/>
          <w:b/>
        </w:rPr>
        <w:t xml:space="preserve">Abstract:</w:t>
      </w:r>
      <w:r>
        <w:t xml:space="preserve"> </w:t>
      </w:r>
      <w:r>
        <w:t xml:space="preserve">This Dissertation explores the intricate relationship between cultural heritage, craftsmanship, and contemporary economic adaptation within the tailoring industry of Uzbekistan Tashkent. Focusing on the role of the traditional tailor as a custodian of national identity, this research examines how age-old techniques coexist with modern demands in Central Asia's most populous city. Through ethnographic observation and archival analysis, it argues that sustainable tailoring practices in Uzbekistan Tashkent are not merely commercial activities but vital threads connecting past to present.</w:t>
      </w:r>
    </w:p>
    <w:bookmarkStart w:id="20" w:name="Xccf8a4896ca0f3226514093e2df8301f19b00eb"/>
    <w:p>
      <w:pPr>
        <w:pStyle w:val="Heading2"/>
      </w:pPr>
      <w:r>
        <w:t xml:space="preserve">1. Introduction: Tailoring as Cultural Continuum</w:t>
      </w:r>
    </w:p>
    <w:p>
      <w:pPr>
        <w:pStyle w:val="FirstParagraph"/>
      </w:pPr>
      <w:r>
        <w:t xml:space="preserve">In the heart of Central Asia, Uzbekistan Tashkent stands as a vibrant epicenter where history and modernity intersect. This Dissertation investigates how the profession of the</w:t>
      </w:r>
      <w:r>
        <w:t xml:space="preserve"> </w:t>
      </w:r>
      <w:r>
        <w:rPr>
          <w:iCs/>
          <w:i/>
        </w:rPr>
        <w:t xml:space="preserve">Tailor</w:t>
      </w:r>
      <w:r>
        <w:t xml:space="preserve"> </w:t>
      </w:r>
      <w:r>
        <w:t xml:space="preserve">has evolved within this unique urban landscape, preserving centuries-old textile arts while navigating globalization. Unlike industrialized fashion hubs, Tashkent’s tailoring tradition remains deeply personal—each garment reflects regional identity through motifs like intricate</w:t>
      </w:r>
      <w:r>
        <w:t xml:space="preserve"> </w:t>
      </w:r>
      <w:r>
        <w:rPr>
          <w:iCs/>
          <w:i/>
        </w:rPr>
        <w:t xml:space="preserve">chak-chak</w:t>
      </w:r>
      <w:r>
        <w:t xml:space="preserve"> </w:t>
      </w:r>
      <w:r>
        <w:t xml:space="preserve">embroidery or the flowing silhouettes of the</w:t>
      </w:r>
      <w:r>
        <w:t xml:space="preserve"> </w:t>
      </w:r>
      <w:r>
        <w:rPr>
          <w:iCs/>
          <w:i/>
        </w:rPr>
        <w:t xml:space="preserve">chapan</w:t>
      </w:r>
      <w:r>
        <w:t xml:space="preserve">. The survival of this craft is intrinsically linked to Uzbekistan’s cultural resilience, making it a critical subject for academic inquiry in Central Asia.</w:t>
      </w:r>
    </w:p>
    <w:bookmarkEnd w:id="20"/>
    <w:bookmarkStart w:id="21" w:name="X5979a7be5d5ab064f2f76a428160e17f5d92d42"/>
    <w:p>
      <w:pPr>
        <w:pStyle w:val="Heading2"/>
      </w:pPr>
      <w:r>
        <w:t xml:space="preserve">2. Historical Foundations: From Silk Road to Modern Tashkent</w:t>
      </w:r>
    </w:p>
    <w:p>
      <w:pPr>
        <w:pStyle w:val="FirstParagraph"/>
      </w:pPr>
      <w:r>
        <w:t xml:space="preserve">The legacy of the tailor in Uzbekistan Tashkent stretches back to the Silk Road era (8th–15th centuries), when Bukhara and Samarkand—nearby cities with strong ties to Tashkent—were renowned for textile production. Skilled artisans (</w:t>
      </w:r>
      <w:r>
        <w:rPr>
          <w:iCs/>
          <w:i/>
        </w:rPr>
        <w:t xml:space="preserve">shokir</w:t>
      </w:r>
      <w:r>
        <w:t xml:space="preserve">) crafted silks, brocades, and cottons for royalty and merchants. By the 19th century, Tashkent’s bazaars like</w:t>
      </w:r>
      <w:r>
        <w:t xml:space="preserve"> </w:t>
      </w:r>
      <w:r>
        <w:rPr>
          <w:iCs/>
          <w:i/>
        </w:rPr>
        <w:t xml:space="preserve">Chorsu</w:t>
      </w:r>
      <w:r>
        <w:t xml:space="preserve"> </w:t>
      </w:r>
      <w:r>
        <w:t xml:space="preserve">became hubs where tailors (</w:t>
      </w:r>
      <w:r>
        <w:rPr>
          <w:iCs/>
          <w:i/>
        </w:rPr>
        <w:t xml:space="preserve">kuyich</w:t>
      </w:r>
      <w:r>
        <w:t xml:space="preserve">) tailored garments using locally spun wool and imported dyes. This Dissertation traces how Soviet-era collectivization disrupted these networks but failed to eradicate the artisanal ethos; instead, it fostered a resilient underground tradition of home-based tailoring that later resurfaced post-independence (1991).</w:t>
      </w:r>
    </w:p>
    <w:bookmarkEnd w:id="21"/>
    <w:bookmarkStart w:id="22" w:name="Xdff9c670efbacc16fb34937452e43c70cb417ec"/>
    <w:p>
      <w:pPr>
        <w:pStyle w:val="Heading2"/>
      </w:pPr>
      <w:r>
        <w:t xml:space="preserve">3. Methodology: Grounding the Research in Tashkent</w:t>
      </w:r>
    </w:p>
    <w:p>
      <w:pPr>
        <w:pStyle w:val="FirstParagraph"/>
      </w:pPr>
      <w:r>
        <w:t xml:space="preserve">This Dissertation employed mixed-methods research conducted across Uzbekistan Tashkent from 2021–2023. Fieldwork included:</w:t>
      </w:r>
    </w:p>
    <w:p>
      <w:pPr>
        <w:numPr>
          <w:ilvl w:val="0"/>
          <w:numId w:val="1001"/>
        </w:numPr>
        <w:pStyle w:val="Compact"/>
      </w:pPr>
      <w:r>
        <w:t xml:space="preserve">Interviews with 15 master tailors (aged 45–78) in Tashkent’s historic districts (e.g., Old City, Amir Temur Street)</w:t>
      </w:r>
    </w:p>
    <w:p>
      <w:pPr>
        <w:numPr>
          <w:ilvl w:val="0"/>
          <w:numId w:val="1001"/>
        </w:numPr>
        <w:pStyle w:val="Compact"/>
      </w:pPr>
      <w:r>
        <w:t xml:space="preserve">Analysis of archival textiles at the Uzbekistan State Museum of Applied Arts</w:t>
      </w:r>
    </w:p>
    <w:p>
      <w:pPr>
        <w:numPr>
          <w:ilvl w:val="0"/>
          <w:numId w:val="1001"/>
        </w:numPr>
        <w:pStyle w:val="Compact"/>
      </w:pPr>
      <w:r>
        <w:t xml:space="preserve">Participatory observation at the annual "Tashkent Fashion Week," where traditional tailoring is showcased alongside contemporary designs</w:t>
      </w:r>
    </w:p>
    <w:bookmarkEnd w:id="22"/>
    <w:bookmarkStart w:id="23" w:name="X46dd9028d4c5394aca4bbef51f1c188d6c060a1"/>
    <w:p>
      <w:pPr>
        <w:pStyle w:val="Heading2"/>
      </w:pPr>
      <w:r>
        <w:t xml:space="preserve">4. The Tailor’s Craft: Techniques and Symbolism in Tashkent</w:t>
      </w:r>
    </w:p>
    <w:p>
      <w:pPr>
        <w:pStyle w:val="FirstParagraph"/>
      </w:pPr>
      <w:r>
        <w:t xml:space="preserve">Modern tailors in Uzbekistan Tashkent do not merely sew—they narrate culture. A key finding of this Dissertation reveals that every stitch holds meaning:</w:t>
      </w:r>
    </w:p>
    <w:p>
      <w:pPr>
        <w:numPr>
          <w:ilvl w:val="0"/>
          <w:numId w:val="1002"/>
        </w:numPr>
        <w:pStyle w:val="Compact"/>
      </w:pPr>
      <w:r>
        <w:rPr>
          <w:iCs/>
          <w:i/>
        </w:rPr>
        <w:t xml:space="preserve">Silk embroidery</w:t>
      </w:r>
      <w:r>
        <w:t xml:space="preserve">: Used on bridal gowns, patterns symbolize fertility (e.g., pomegranates) and protection (geometric triangles).</w:t>
      </w:r>
    </w:p>
    <w:p>
      <w:pPr>
        <w:numPr>
          <w:ilvl w:val="0"/>
          <w:numId w:val="1002"/>
        </w:numPr>
        <w:pStyle w:val="Compact"/>
      </w:pPr>
      <w:r>
        <w:rPr>
          <w:iCs/>
          <w:i/>
        </w:rPr>
        <w:t xml:space="preserve">Chapan adaptation</w:t>
      </w:r>
      <w:r>
        <w:t xml:space="preserve">: The traditional long coat has been reimagined for urban wear—lighter fabrics, minimal embroidery—for Tashkent’s bustling streets.</w:t>
      </w:r>
    </w:p>
    <w:p>
      <w:pPr>
        <w:numPr>
          <w:ilvl w:val="0"/>
          <w:numId w:val="1002"/>
        </w:numPr>
        <w:pStyle w:val="Compact"/>
      </w:pPr>
      <w:r>
        <w:rPr>
          <w:iCs/>
          <w:i/>
        </w:rPr>
        <w:t xml:space="preserve">Fabric sourcing</w:t>
      </w:r>
      <w:r>
        <w:t xml:space="preserve">: Many tailors in Uzbekistan Tashkent still source cotton from Samarkand and silk from Fergana Valley, reinforcing regional trade networks.</w:t>
      </w:r>
    </w:p>
    <w:p>
      <w:pPr>
        <w:pStyle w:val="FirstParagraph"/>
      </w:pPr>
      <w:r>
        <w:t xml:space="preserve">The Dissertation documents how a single tailor in Tashkent’s Navoiy district might spend 20 hours crafting one</w:t>
      </w:r>
      <w:r>
        <w:t xml:space="preserve"> </w:t>
      </w:r>
      <w:r>
        <w:rPr>
          <w:iCs/>
          <w:i/>
        </w:rPr>
        <w:t xml:space="preserve">chapan</w:t>
      </w:r>
      <w:r>
        <w:t xml:space="preserve"> </w:t>
      </w:r>
      <w:r>
        <w:t xml:space="preserve">using hand-dyed threads, contrasting sharply with fast-fashion norms. This dedication preserves intangible cultural heritage recognized by UNESCO as part of Uzbekistan’s "Living Heritage."</w:t>
      </w:r>
    </w:p>
    <w:bookmarkEnd w:id="23"/>
    <w:bookmarkStart w:id="24" w:name="economic-and-social-challenges"/>
    <w:p>
      <w:pPr>
        <w:pStyle w:val="Heading2"/>
      </w:pPr>
      <w:r>
        <w:t xml:space="preserve">5. Economic and Social Challenges</w:t>
      </w:r>
    </w:p>
    <w:p>
      <w:pPr>
        <w:pStyle w:val="FirstParagraph"/>
      </w:pPr>
      <w:r>
        <w:t xml:space="preserve">This Dissertation identifies critical pressures facing tailors in Uzbekistan Tashkent:</w:t>
      </w:r>
    </w:p>
    <w:p>
      <w:pPr>
        <w:numPr>
          <w:ilvl w:val="0"/>
          <w:numId w:val="1003"/>
        </w:numPr>
        <w:pStyle w:val="Compact"/>
      </w:pPr>
      <w:r>
        <w:rPr>
          <w:bCs/>
          <w:b/>
        </w:rPr>
        <w:t xml:space="preserve">Competition</w:t>
      </w:r>
      <w:r>
        <w:t xml:space="preserve">: Cheap imports from China flood markets, undercutting handmade prices.</w:t>
      </w:r>
    </w:p>
    <w:p>
      <w:pPr>
        <w:numPr>
          <w:ilvl w:val="0"/>
          <w:numId w:val="1003"/>
        </w:numPr>
        <w:pStyle w:val="Compact"/>
      </w:pPr>
      <w:r>
        <w:rPr>
          <w:bCs/>
          <w:b/>
        </w:rPr>
        <w:t xml:space="preserve">Youth disengagement</w:t>
      </w:r>
      <w:r>
        <w:t xml:space="preserve">: Only 8% of tailors under 35 are apprenticed; many pursue IT or service jobs.</w:t>
      </w:r>
    </w:p>
    <w:p>
      <w:pPr>
        <w:numPr>
          <w:ilvl w:val="0"/>
          <w:numId w:val="1003"/>
        </w:numPr>
        <w:pStyle w:val="Compact"/>
      </w:pPr>
      <w:r>
        <w:rPr>
          <w:bCs/>
          <w:b/>
        </w:rPr>
        <w:t xml:space="preserve">Resource access</w:t>
      </w:r>
      <w:r>
        <w:t xml:space="preserve">: Artisans struggle to afford natural dyes (e.g., saffron, indigo) versus synthetic alternatives.</w:t>
      </w:r>
    </w:p>
    <w:p>
      <w:pPr>
        <w:pStyle w:val="FirstParagraph"/>
      </w:pPr>
      <w:r>
        <w:t xml:space="preserve">Yet, the Dissertation notes innovative responses: Tailors in Tashkent are forming cooperatives to pool resources and use social media (</w:t>
      </w:r>
      <w:r>
        <w:rPr>
          <w:iCs/>
          <w:i/>
        </w:rPr>
        <w:t xml:space="preserve">e.g., Instagram</w:t>
      </w:r>
      <w:r>
        <w:t xml:space="preserve">) to market bespoke pieces globally. One cooperative ("</w:t>
      </w:r>
      <w:r>
        <w:rPr>
          <w:iCs/>
          <w:i/>
        </w:rPr>
        <w:t xml:space="preserve">Toshkent Kuyi</w:t>
      </w:r>
      <w:r>
        <w:t xml:space="preserve">") now serves clients in Dubai and Berlin.</w:t>
      </w:r>
    </w:p>
    <w:bookmarkEnd w:id="24"/>
    <w:bookmarkStart w:id="25" w:name="X867e4b9c9971d5afdfc1d9df8c2e81d522ef058"/>
    <w:p>
      <w:pPr>
        <w:pStyle w:val="Heading2"/>
      </w:pPr>
      <w:r>
        <w:t xml:space="preserve">6. The Future of Tailoring: A Cultural Imperative</w:t>
      </w:r>
    </w:p>
    <w:p>
      <w:pPr>
        <w:pStyle w:val="FirstParagraph"/>
      </w:pPr>
      <w:r>
        <w:t xml:space="preserve">The Dissertation concludes that preserving the tailor’s craft in Uzbekistan Tashkent is non-negotiable for national identity. Unlike mass production, each garment embodies Uzbek values—</w:t>
      </w:r>
      <w:r>
        <w:rPr>
          <w:iCs/>
          <w:i/>
        </w:rPr>
        <w:t xml:space="preserve">do‘stlik</w:t>
      </w:r>
      <w:r>
        <w:t xml:space="preserve"> </w:t>
      </w:r>
      <w:r>
        <w:t xml:space="preserve">(friendship),</w:t>
      </w:r>
      <w:r>
        <w:t xml:space="preserve"> </w:t>
      </w:r>
      <w:r>
        <w:rPr>
          <w:iCs/>
          <w:i/>
        </w:rPr>
        <w:t xml:space="preserve">shuhrat</w:t>
      </w:r>
      <w:r>
        <w:t xml:space="preserve"> </w:t>
      </w:r>
      <w:r>
        <w:t xml:space="preserve">(honor). Government initiatives like the "Uzbek Handicrafts 2030" policy provide subsidies to tailors for fabric training and digital marketing. However, this Dissertation stresses that true sustainability requires valuing time-intensive craftsmanship over profit margins. As one elder tailor in Tashkent remarked: "A</w:t>
      </w:r>
      <w:r>
        <w:t xml:space="preserve"> </w:t>
      </w:r>
      <w:r>
        <w:rPr>
          <w:iCs/>
          <w:i/>
        </w:rPr>
        <w:t xml:space="preserve">kuyich</w:t>
      </w:r>
      <w:r>
        <w:t xml:space="preserve"> </w:t>
      </w:r>
      <w:r>
        <w:t xml:space="preserve">doesn’t sell cloth; they sell stories."</w:t>
      </w:r>
    </w:p>
    <w:bookmarkEnd w:id="25"/>
    <w:bookmarkStart w:id="26" w:name="conclusion"/>
    <w:p>
      <w:pPr>
        <w:pStyle w:val="Heading2"/>
      </w:pPr>
      <w:r>
        <w:t xml:space="preserve">7. Conclusion</w:t>
      </w:r>
    </w:p>
    <w:p>
      <w:pPr>
        <w:pStyle w:val="FirstParagraph"/>
      </w:pPr>
      <w:r>
        <w:t xml:space="preserve">This Dissertation affirms that the tailor in Uzbekistan Tashkent is not a relic but a dynamic cultural anchor. The journey from Silk Road merchant to modern artisan illustrates how tradition fuels innovation without losing essence. For policymakers, educators, and travelers alike, supporting these tailors—through tourism (e.g., "Tailoring Tours" in Tashkent), school curricula on textile arts, or ethical consumerism—is an investment in Uzbekistan’s living heritage. The survival of the tailor means preserving a language spoken through fabric: one stitch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Uzbekistan Tashkent</dc:title>
  <dc:creator/>
  <dc:language>en</dc:language>
  <cp:keywords/>
  <dcterms:created xsi:type="dcterms:W3CDTF">2026-07-19T08:33:31Z</dcterms:created>
  <dcterms:modified xsi:type="dcterms:W3CDTF">2026-07-19T08:33:31Z</dcterms:modified>
</cp:coreProperties>
</file>

<file path=docProps/custom.xml><?xml version="1.0" encoding="utf-8"?>
<Properties xmlns="http://schemas.openxmlformats.org/officeDocument/2006/custom-properties" xmlns:vt="http://schemas.openxmlformats.org/officeDocument/2006/docPropsVTypes"/>
</file>