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Teacher</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9" w:name="X8d55e56612e07164d5a31390147a6705c8a1dbf"/>
    <w:p>
      <w:pPr>
        <w:pStyle w:val="Heading1"/>
      </w:pPr>
      <w:r>
        <w:t xml:space="preserve">Dissertation: Advancing Primary School Teacher Excellence in China Beijing</w:t>
      </w:r>
    </w:p>
    <w:bookmarkStart w:id="20" w:name="abstract"/>
    <w:p>
      <w:pPr>
        <w:pStyle w:val="Heading2"/>
      </w:pPr>
      <w:r>
        <w:t xml:space="preserve">Abstract</w:t>
      </w:r>
    </w:p>
    <w:p>
      <w:pPr>
        <w:pStyle w:val="FirstParagraph"/>
      </w:pPr>
      <w:r>
        <w:t xml:space="preserve">This dissertation examines the critical role of primary school teachers within the educational framework of China, with specific focus on Beijing as a national exemplar. It investigates systemic challenges, professional development needs, and pedagogical innovations essential for sustaining high-quality education at the foundational level. Through qualitative analysis of policy documents and teacher interviews conducted across Beijing's urban and suburban districts, this study argues that investing in primary teachers is synonymous with securing China's educational future. The findings provide actionable recommendations for policymakers to strengthen the</w:t>
      </w:r>
      <w:r>
        <w:t xml:space="preserve"> </w:t>
      </w:r>
      <w:r>
        <w:rPr>
          <w:iCs/>
          <w:i/>
        </w:rPr>
        <w:t xml:space="preserve">Teacher Primary</w:t>
      </w:r>
      <w:r>
        <w:t xml:space="preserve"> </w:t>
      </w:r>
      <w:r>
        <w:t xml:space="preserve">ecosystem in</w:t>
      </w:r>
      <w:r>
        <w:t xml:space="preserve"> </w:t>
      </w:r>
      <w:r>
        <w:rPr>
          <w:iCs/>
          <w:i/>
        </w:rPr>
        <w:t xml:space="preserve">China Beijing</w:t>
      </w:r>
      <w:r>
        <w:t xml:space="preserve">.</w:t>
      </w:r>
    </w:p>
    <w:bookmarkEnd w:id="20"/>
    <w:bookmarkStart w:id="21" w:name="Xeb6150b3f7ce76510b2deb43e847cb266c14151"/>
    <w:p>
      <w:pPr>
        <w:pStyle w:val="Heading2"/>
      </w:pPr>
      <w:r>
        <w:t xml:space="preserve">1. Introduction: The Imperative of Primary Education in Beijing's Educational Landscape</w:t>
      </w:r>
    </w:p>
    <w:p>
      <w:pPr>
        <w:pStyle w:val="FirstParagraph"/>
      </w:pPr>
      <w:r>
        <w:t xml:space="preserve">In the context of China's ambitious national education strategy, primary education forms the bedrock of intellectual and social development. As the capital city embodying China's educational advancements, Beijing serves as a testing ground for national policies. The</w:t>
      </w:r>
      <w:r>
        <w:t xml:space="preserve"> </w:t>
      </w:r>
      <w:r>
        <w:rPr>
          <w:iCs/>
          <w:i/>
        </w:rPr>
        <w:t xml:space="preserve">Teacher Primary</w:t>
      </w:r>
      <w:r>
        <w:t xml:space="preserve"> </w:t>
      </w:r>
      <w:r>
        <w:t xml:space="preserve">workforce—comprising educators instructing children aged 6-12—is not merely instructional staff but pivotal agents shaping future generations' cognitive abilities, ethical values, and civic consciousness. This dissertation underscores that the efficacy of Beijing's primary education system directly correlates with the nation's human capital development goals. With China prioritizing "Quality Education" (素质教育) and innovation-driven growth, the quality of</w:t>
      </w:r>
      <w:r>
        <w:t xml:space="preserve"> </w:t>
      </w:r>
      <w:r>
        <w:rPr>
          <w:iCs/>
          <w:i/>
        </w:rPr>
        <w:t xml:space="preserve">Teacher Primary</w:t>
      </w:r>
      <w:r>
        <w:t xml:space="preserve"> </w:t>
      </w:r>
      <w:r>
        <w:t xml:space="preserve">is paramount.</w:t>
      </w:r>
    </w:p>
    <w:bookmarkEnd w:id="21"/>
    <w:bookmarkStart w:id="22" w:name="Xc2f8d3e7cf3cf546065ebd462348b9a12483020"/>
    <w:p>
      <w:pPr>
        <w:pStyle w:val="Heading2"/>
      </w:pPr>
      <w:r>
        <w:t xml:space="preserve">2. Policy Context: Aligning Teacher Development with National and Beijing-Specific Aims</w:t>
      </w:r>
    </w:p>
    <w:p>
      <w:pPr>
        <w:pStyle w:val="FirstParagraph"/>
      </w:pPr>
      <w:r>
        <w:t xml:space="preserve">The Chinese Ministry of Education’s 2021 *National Educational Reform Plan* mandates enhanced teacher training, particularly for foundational levels. Beijing has responded robustly, implementing the *Beijing Primary Education Quality Enhancement Initiative (2023-2030)*. This local policy emphasizes reducing class sizes, integrating technology, and embedding moral education—a direct response to national directives. Crucially, it recognizes that</w:t>
      </w:r>
      <w:r>
        <w:t xml:space="preserve"> </w:t>
      </w:r>
      <w:r>
        <w:rPr>
          <w:iCs/>
          <w:i/>
        </w:rPr>
        <w:t xml:space="preserve">Teacher Primary</w:t>
      </w:r>
      <w:r>
        <w:t xml:space="preserve"> </w:t>
      </w:r>
      <w:r>
        <w:t xml:space="preserve">must evolve beyond rote teaching to foster creativity and critical thinking. For instance, Beijing’s pilot schools now require all primary teachers to complete 120 hours of annual training in STEM integration and social-emotional learning (SEL), a model increasingly replicated nationwide.</w:t>
      </w:r>
    </w:p>
    <w:bookmarkEnd w:id="22"/>
    <w:bookmarkStart w:id="23" w:name="X31ad147f6e8a41a9ba26121e23aa9d41f1e1033"/>
    <w:p>
      <w:pPr>
        <w:pStyle w:val="Heading2"/>
      </w:pPr>
      <w:r>
        <w:t xml:space="preserve">3. Current Challenges Facing Primary Teachers in Beijing</w:t>
      </w:r>
    </w:p>
    <w:p>
      <w:pPr>
        <w:pStyle w:val="FirstParagraph"/>
      </w:pPr>
      <w:r>
        <w:t xml:space="preserve">Despite progressive policies,</w:t>
      </w:r>
      <w:r>
        <w:t xml:space="preserve"> </w:t>
      </w:r>
      <w:r>
        <w:rPr>
          <w:iCs/>
          <w:i/>
        </w:rPr>
        <w:t xml:space="preserve">Teacher Primary</w:t>
      </w:r>
      <w:r>
        <w:t xml:space="preserve"> </w:t>
      </w:r>
      <w:r>
        <w:t xml:space="preserve">in Beijing confront significant hurdles. The 2023 *Beijing Education Bureau Survey* revealed that 68% of primary teachers report excessive administrative burdens (e.g., documentation, parent communication), reducing time for lesson planning. Additionally, socio-economic disparities between Beijing’s central districts (e.g., Dongcheng) and peripheral areas (e.g., Pinggu) create uneven resource access. Teachers in outskirts often lack digital tools for the mandated tech-integrated curriculum, straining their capacity to deliver high-quality instruction consistent with</w:t>
      </w:r>
      <w:r>
        <w:t xml:space="preserve"> </w:t>
      </w:r>
      <w:r>
        <w:rPr>
          <w:iCs/>
          <w:i/>
        </w:rPr>
        <w:t xml:space="preserve">China Beijing</w:t>
      </w:r>
      <w:r>
        <w:t xml:space="preserve">'s standards. Furthermore, cultural expectations—where parents equate teacher quality with academic results—heighten pressure on educators to prioritize exam preparation over holistic development.</w:t>
      </w:r>
    </w:p>
    <w:bookmarkEnd w:id="23"/>
    <w:bookmarkStart w:id="24" w:name="Xa43ad6251f1e716254a85b19225441acc8f70ab"/>
    <w:p>
      <w:pPr>
        <w:pStyle w:val="Heading2"/>
      </w:pPr>
      <w:r>
        <w:t xml:space="preserve">4. Professional Development: A Cornerstone of Teacher Primary Excellence</w:t>
      </w:r>
    </w:p>
    <w:p>
      <w:pPr>
        <w:pStyle w:val="FirstParagraph"/>
      </w:pPr>
      <w:r>
        <w:t xml:space="preserve">This dissertation posits that sustainable improvement hinges on contextually designed professional development (PD). Beijing’s *Excellence in Primary Teaching Program* (EPTP) offers a promising model. Unlike generic workshops, EPTP uses peer-coaching circles and school-based micro-credentialing, allowing teachers to apply new methods immediately. For example, in Shunyi District, primary teachers collaboratively developed bilingual (Chinese-English) literacy modules for multicultural classrooms—a solution directly addressing Beijing’s diverse student population. Crucially, the program links PD to career progression: educators completing advanced SEL training receive priority for leadership roles. This strategy transforms</w:t>
      </w:r>
      <w:r>
        <w:t xml:space="preserve"> </w:t>
      </w:r>
      <w:r>
        <w:rPr>
          <w:iCs/>
          <w:i/>
        </w:rPr>
        <w:t xml:space="preserve">Teacher Primary</w:t>
      </w:r>
      <w:r>
        <w:t xml:space="preserve"> </w:t>
      </w:r>
      <w:r>
        <w:t xml:space="preserve">from a static role into a dynamic, growth-oriented profession aligned with Beijing's vision.</w:t>
      </w:r>
    </w:p>
    <w:bookmarkEnd w:id="24"/>
    <w:bookmarkStart w:id="25" w:name="X0fa14920fef151bcf61f2c35530f1a96e5595b9"/>
    <w:p>
      <w:pPr>
        <w:pStyle w:val="Heading2"/>
      </w:pPr>
      <w:r>
        <w:t xml:space="preserve">5. The Role of Technology in Empowering Teacher Primary</w:t>
      </w:r>
    </w:p>
    <w:p>
      <w:pPr>
        <w:pStyle w:val="FirstParagraph"/>
      </w:pPr>
      <w:r>
        <w:t xml:space="preserve">Digital tools are not optional but essential for modernizing primary education in Beijing. The city’s *Smart Classroom Initiative* provides AI-driven platforms like "Zhi Xue" (Intelligent Teaching), which offers real-time analytics on student comprehension, enabling teachers to personalize instruction. A 2024 pilot in Haidian District showed a 35% improvement in student engagement among primary teachers using the platform. However, effective technology integration requires targeted training—60% of Beijing’s primary teachers admitted needing more support to utilize these tools pedagogically rather than merely technically. Thus, this dissertation advocates for embedding digital literacy into all</w:t>
      </w:r>
      <w:r>
        <w:t xml:space="preserve"> </w:t>
      </w:r>
      <w:r>
        <w:rPr>
          <w:iCs/>
          <w:i/>
        </w:rPr>
        <w:t xml:space="preserve">Teacher Primary</w:t>
      </w:r>
      <w:r>
        <w:t xml:space="preserve"> </w:t>
      </w:r>
      <w:r>
        <w:t xml:space="preserve">certification programs.</w:t>
      </w:r>
    </w:p>
    <w:bookmarkEnd w:id="25"/>
    <w:bookmarkStart w:id="26" w:name="X159c51a4e48a23fa4e529fba7243ce2f46f6d96"/>
    <w:p>
      <w:pPr>
        <w:pStyle w:val="Heading2"/>
      </w:pPr>
      <w:r>
        <w:t xml:space="preserve">6. Recommendations: A Pathway Forward for China Beijing</w:t>
      </w:r>
    </w:p>
    <w:p>
      <w:pPr>
        <w:numPr>
          <w:ilvl w:val="0"/>
          <w:numId w:val="1001"/>
        </w:numPr>
        <w:pStyle w:val="Compact"/>
      </w:pPr>
      <w:r>
        <w:rPr>
          <w:bCs/>
          <w:b/>
        </w:rPr>
        <w:t xml:space="preserve">Streamline Administrative Work:</w:t>
      </w:r>
      <w:r>
        <w:t xml:space="preserve"> </w:t>
      </w:r>
      <w:r>
        <w:t xml:space="preserve">Automate routine tasks (e.g., attendance, report cards) via centralized platforms to free 15-20 hours/week for teachers in Beijing.</w:t>
      </w:r>
    </w:p>
    <w:p>
      <w:pPr>
        <w:numPr>
          <w:ilvl w:val="0"/>
          <w:numId w:val="1001"/>
        </w:numPr>
        <w:pStyle w:val="Compact"/>
      </w:pPr>
      <w:r>
        <w:rPr>
          <w:bCs/>
          <w:b/>
        </w:rPr>
        <w:t xml:space="preserve">Scale District-Specific PD:</w:t>
      </w:r>
      <w:r>
        <w:t xml:space="preserve"> </w:t>
      </w:r>
      <w:r>
        <w:t xml:space="preserve">Allocate funding based on urban-rural equity needs, ensuring peripheral districts like Yanqing receive tailored tech and curriculum support.</w:t>
      </w:r>
    </w:p>
    <w:p>
      <w:pPr>
        <w:numPr>
          <w:ilvl w:val="0"/>
          <w:numId w:val="1001"/>
        </w:numPr>
        <w:pStyle w:val="Compact"/>
      </w:pPr>
      <w:r>
        <w:rPr>
          <w:bCs/>
          <w:b/>
        </w:rPr>
        <w:t xml:space="preserve">Revise Teacher Evaluation Metrics:</w:t>
      </w:r>
      <w:r>
        <w:t xml:space="preserve"> </w:t>
      </w:r>
      <w:r>
        <w:t xml:space="preserve">Prioritize holistic student development (e.g., creativity, collaboration) over standardized test scores in performance reviews.</w:t>
      </w:r>
    </w:p>
    <w:p>
      <w:pPr>
        <w:numPr>
          <w:ilvl w:val="0"/>
          <w:numId w:val="1001"/>
        </w:numPr>
        <w:pStyle w:val="Compact"/>
      </w:pPr>
      <w:r>
        <w:rPr>
          <w:bCs/>
          <w:b/>
        </w:rPr>
        <w:t xml:space="preserve">Strengthen Parental Partnerships:</w:t>
      </w:r>
      <w:r>
        <w:t xml:space="preserve"> </w:t>
      </w:r>
      <w:r>
        <w:t xml:space="preserve">Launch citywide "Family Education Workshops" to align parent expectations with Beijing’s quality education goals.</w:t>
      </w:r>
    </w:p>
    <w:bookmarkEnd w:id="26"/>
    <w:bookmarkStart w:id="27" w:name="Xa53be6caf80d20a2e636b4e139ead465336dc8b"/>
    <w:p>
      <w:pPr>
        <w:pStyle w:val="Heading2"/>
      </w:pPr>
      <w:r>
        <w:t xml:space="preserve">7. Conclusion: Teacher Primary as the Engine of China's Educational Future</w:t>
      </w:r>
    </w:p>
    <w:p>
      <w:pPr>
        <w:pStyle w:val="FirstParagraph"/>
      </w:pPr>
      <w:r>
        <w:t xml:space="preserve">This dissertation affirms that in the heart of</w:t>
      </w:r>
      <w:r>
        <w:t xml:space="preserve"> </w:t>
      </w:r>
      <w:r>
        <w:rPr>
          <w:iCs/>
          <w:i/>
        </w:rPr>
        <w:t xml:space="preserve">China Beijing</w:t>
      </w:r>
      <w:r>
        <w:t xml:space="preserve">, where educational innovation is both expected and demanded, the quality of every primary teacher determines national progress. The challenges facing</w:t>
      </w:r>
      <w:r>
        <w:t xml:space="preserve"> </w:t>
      </w:r>
      <w:r>
        <w:rPr>
          <w:iCs/>
          <w:i/>
        </w:rPr>
        <w:t xml:space="preserve">Teacher Primary</w:t>
      </w:r>
      <w:r>
        <w:t xml:space="preserve">—administrative overload, resource gaps, evolving pedagogical demands—are not insurmountable; they are precisely the focus areas for strategic investment. By centering teachers in policy design (as seen in Beijing’s EPTP and Smart Classroom Initiative), China positions itself to cultivate citizens equipped for global leadership. As Beijing continues refining its model, it offers a blueprint for</w:t>
      </w:r>
      <w:r>
        <w:t xml:space="preserve"> </w:t>
      </w:r>
      <w:r>
        <w:rPr>
          <w:iCs/>
          <w:i/>
        </w:rPr>
        <w:t xml:space="preserve">China</w:t>
      </w:r>
      <w:r>
        <w:t xml:space="preserve">’s entire primary education sector: where teachers are respected as experts, not just implementers. The future of Chinese innovation begins in the classroom of a well-supported primary teacher—this is the core message of this dissertation.</w:t>
      </w:r>
    </w:p>
    <w:bookmarkEnd w:id="27"/>
    <w:bookmarkStart w:id="28" w:name="references-illustrative"/>
    <w:p>
      <w:pPr>
        <w:pStyle w:val="Heading2"/>
      </w:pPr>
      <w:r>
        <w:t xml:space="preserve">References (Illustrative)</w:t>
      </w:r>
    </w:p>
    <w:p>
      <w:pPr>
        <w:numPr>
          <w:ilvl w:val="0"/>
          <w:numId w:val="1002"/>
        </w:numPr>
        <w:pStyle w:val="Compact"/>
      </w:pPr>
      <w:r>
        <w:t xml:space="preserve">Beijing Education Bureau. (2023). *Annual Report on Primary Education Quality*. Beijing Municipal Government Press.</w:t>
      </w:r>
    </w:p>
    <w:p>
      <w:pPr>
        <w:numPr>
          <w:ilvl w:val="0"/>
          <w:numId w:val="1002"/>
        </w:numPr>
        <w:pStyle w:val="Compact"/>
      </w:pPr>
      <w:r>
        <w:t xml:space="preserve">Ministry of Education, PRC. (2021). *National Educational Reform Plan 2035*. China Social Science Publishing.</w:t>
      </w:r>
    </w:p>
    <w:p>
      <w:pPr>
        <w:numPr>
          <w:ilvl w:val="0"/>
          <w:numId w:val="1002"/>
        </w:numPr>
        <w:pStyle w:val="Compact"/>
      </w:pPr>
      <w:r>
        <w:t xml:space="preserve">Zhang, L., &amp; Wang, X. (2024). "Technology Integration in Beijing's Primary Classrooms: A Teacher Perspective." *Journal of Asian Education*, 17(2), 89–104.</w:t>
      </w:r>
    </w:p>
    <w:p>
      <w:pPr>
        <w:numPr>
          <w:ilvl w:val="0"/>
          <w:numId w:val="1002"/>
        </w:numPr>
        <w:pStyle w:val="Compact"/>
      </w:pPr>
      <w:r>
        <w:t xml:space="preserve">OECD. (2023). *Education at a Glance: China Profile*. OECD Publishing.</w:t>
      </w:r>
    </w:p>
    <w:p>
      <w:pPr>
        <w:pStyle w:val="FirstParagraph"/>
      </w:pPr>
      <w:r>
        <w:rPr>
          <w:bCs/>
          <w:b/>
        </w:rPr>
        <w:t xml:space="preserve">Note:</w:t>
      </w:r>
      <w:r>
        <w:t xml:space="preserve"> </w:t>
      </w:r>
      <w:r>
        <w:t xml:space="preserve">This dissertation is a hypothetical academic document created for illustrative purposes, reflecting common themes in educational research on primary teacher development in Beijing, China. It adheres to the requested structure, keywords ("Dissertation," "Teacher Primary," "China Beijing"), and word count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Teacher Excellence in China Beijing</dc:title>
  <dc:creator/>
  <dc:language>en</dc:language>
  <cp:keywords/>
  <dcterms:created xsi:type="dcterms:W3CDTF">2026-05-02T02:58:25Z</dcterms:created>
  <dcterms:modified xsi:type="dcterms:W3CDTF">2026-05-02T02:58:25Z</dcterms:modified>
</cp:coreProperties>
</file>

<file path=docProps/custom.xml><?xml version="1.0" encoding="utf-8"?>
<Properties xmlns="http://schemas.openxmlformats.org/officeDocument/2006/custom-properties" xmlns:vt="http://schemas.openxmlformats.org/officeDocument/2006/docPropsVTypes"/>
</file>