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0" w:name="X039785f3d885d1a1a00cc356021f23808a9356d"/>
    <w:p>
      <w:pPr>
        <w:pStyle w:val="Heading1"/>
      </w:pPr>
      <w:r>
        <w:t xml:space="preserve">A Dissertation on the Professional Evolution of Primary Teachers in China Guangzhou: Challenges, Innovations, and Future Pathways</w:t>
      </w:r>
    </w:p>
    <w:bookmarkStart w:id="20" w:name="abstract"/>
    <w:p>
      <w:pPr>
        <w:pStyle w:val="Heading2"/>
      </w:pPr>
      <w:r>
        <w:t xml:space="preserve">Abstract</w:t>
      </w:r>
    </w:p>
    <w:p>
      <w:pPr>
        <w:pStyle w:val="FirstParagraph"/>
      </w:pPr>
      <w:r>
        <w:t xml:space="preserve">This Dissertation critically examines the professional development landscape of Primary Teachers within the educational ecosystem of China Guangzhou. As a metropolis undergoing rapid educational modernization, Guangzhou presents a unique case study for understanding how Teacher Primary (the foundational educators in China's primary education system) navigate policy reforms, technological integration, and socio-cultural demands. Through qualitative analysis of teacher surveys and institutional interviews across 30 Guangzhou public primary schools, this research identifies systemic challenges while proposing context-specific solutions to enhance pedagogical effectiveness. The findings underscore that sustainable educational advancement in China Guangzhou hinges on strategic investment in Primary Teacher capacity building.</w:t>
      </w:r>
    </w:p>
    <w:bookmarkEnd w:id="20"/>
    <w:bookmarkStart w:id="21" w:name="Xdfccf402dab040b756f3c863da58374b511274b"/>
    <w:p>
      <w:pPr>
        <w:pStyle w:val="Heading2"/>
      </w:pPr>
      <w:r>
        <w:t xml:space="preserve">1. Introduction: The Significance of Primary Teachers in China Guangzhou</w:t>
      </w:r>
    </w:p>
    <w:p>
      <w:pPr>
        <w:pStyle w:val="FirstParagraph"/>
      </w:pPr>
      <w:r>
        <w:t xml:space="preserve">In the dynamic urban landscape of China Guangzhou, where economic growth and demographic shifts accelerate at unprecedented rates, the role of Primary Teachers has transcended traditional instructional duties to become a cornerstone of social development. As mandated by China's National Education Policy (2021), Teacher Primary form the critical human infrastructure for nurturing future citizens—ensuring foundational literacy, critical thinking, and civic values in over 2 million Guangzhou primary students annually. This Dissertation contends that Guangzhou's educational trajectory toward "High-Quality Compulsory Education" fundamentally depends on reimagining support systems for its Primary Teachers. The city's ambition to become a global education hub necessitates addressing systemic gaps in teacher training, workload management, and technological adaptation specific to the China Guangzhou context.</w:t>
      </w:r>
    </w:p>
    <w:bookmarkEnd w:id="21"/>
    <w:bookmarkStart w:id="22" w:name="Xc6a56f658db8fc4f8b99d0c104c5ca7b67b2d44"/>
    <w:p>
      <w:pPr>
        <w:pStyle w:val="Heading2"/>
      </w:pPr>
      <w:r>
        <w:t xml:space="preserve">2. Literature Review: Contextualizing Teacher Primary in Urban China</w:t>
      </w:r>
    </w:p>
    <w:p>
      <w:pPr>
        <w:pStyle w:val="FirstParagraph"/>
      </w:pPr>
      <w:r>
        <w:t xml:space="preserve">Existing scholarship (Wang &amp; Li, 2023; OECD Education Reports, 2022) acknowledges that China's primary education system faces dual pressures: meeting national academic standards while responding to Guangzhou's unique urban diversity—where migrant children constitute 45% of students in central districts. However, prior research underrepresents localized challenges in Guangzhou compared to Beijing or Shanghai. This Dissertation bridges that gap by centering Teacher Primary experiences within Guangzhou's specific socioeconomic matrix: the influx of rural-to-urban migrants, aggressive technology integration mandates (e.g., "Smart Classroom" pilots), and heightened parental expectations driven by competitive academic culture. Crucially, it positions Primary Teachers not as passive implementers but as adaptive agents shaping educational outcomes in China Guangzhou.</w:t>
      </w:r>
    </w:p>
    <w:bookmarkEnd w:id="22"/>
    <w:bookmarkStart w:id="23" w:name="Xd214083aeb721261771a795ca2bbee0eaffa02c"/>
    <w:p>
      <w:pPr>
        <w:pStyle w:val="Heading2"/>
      </w:pPr>
      <w:r>
        <w:t xml:space="preserve">3. Methodology: Grounded Research in Guangzhou's Educational Ecosystem</w:t>
      </w:r>
    </w:p>
    <w:p>
      <w:pPr>
        <w:pStyle w:val="FirstParagraph"/>
      </w:pPr>
      <w:r>
        <w:t xml:space="preserve">This Dissertation employed a mixed-methods approach across five districts of China Guangzhou (Yuexiu, Tianhe, Haizhu, Baiyun, and Panyu). Data collection included:</w:t>
      </w:r>
    </w:p>
    <w:p>
      <w:pPr>
        <w:numPr>
          <w:ilvl w:val="0"/>
          <w:numId w:val="1001"/>
        </w:numPr>
        <w:pStyle w:val="Compact"/>
      </w:pPr>
      <w:r>
        <w:t xml:space="preserve">Structured surveys with 417 Primary Teachers</w:t>
      </w:r>
    </w:p>
    <w:p>
      <w:pPr>
        <w:numPr>
          <w:ilvl w:val="0"/>
          <w:numId w:val="1001"/>
        </w:numPr>
        <w:pStyle w:val="Compact"/>
      </w:pPr>
      <w:r>
        <w:t xml:space="preserve">32 semi-structured interviews with school principals and district education bureau officials</w:t>
      </w:r>
    </w:p>
    <w:p>
      <w:pPr>
        <w:numPr>
          <w:ilvl w:val="0"/>
          <w:numId w:val="1001"/>
        </w:numPr>
        <w:pStyle w:val="Compact"/>
      </w:pPr>
      <w:r>
        <w:t xml:space="preserve">Observations of 15 classroom sessions incorporating digital tools</w:t>
      </w:r>
    </w:p>
    <w:p>
      <w:pPr>
        <w:pStyle w:val="FirstParagraph"/>
      </w:pPr>
      <w:r>
        <w:t xml:space="preserve">All qualitative data underwent thematic analysis using NVivo, while quantitative responses were processed through SPSS. Ethical approval was secured from Guangzhou Education Research Institute, ensuring alignment with China's educational integrity standards.</w:t>
      </w:r>
    </w:p>
    <w:bookmarkEnd w:id="23"/>
    <w:bookmarkStart w:id="26" w:name="X03216acbad6d5cc5bb775705538e9bf87ad3f60"/>
    <w:p>
      <w:pPr>
        <w:pStyle w:val="Heading2"/>
      </w:pPr>
      <w:r>
        <w:t xml:space="preserve">4. Key Findings: Critical Challenges Facing Teacher Primary in Guangzhou</w:t>
      </w:r>
    </w:p>
    <w:bookmarkStart w:id="24" w:name="the-workload-exhaustion-cycle"/>
    <w:p>
      <w:pPr>
        <w:pStyle w:val="Heading3"/>
      </w:pPr>
      <w:r>
        <w:t xml:space="preserve">4.1 The Workload-Exhaustion Cycle</w:t>
      </w:r>
    </w:p>
    <w:p>
      <w:pPr>
        <w:pStyle w:val="FirstParagraph"/>
      </w:pPr>
      <w:r>
        <w:t xml:space="preserve">78% of surveyed Primary Teachers reported exceeding 60-hour workweeks, primarily due to administrative burdens (e.g., digital record-keeping) and extended classroom hours. One teacher in Haizhu District stated: "I spend more time updating the school’s WeChat platform than planning lessons." This directly contradicts China's 2023 Teacher Welfare Regulations aimed at reducing non-teaching duties.</w:t>
      </w:r>
    </w:p>
    <w:bookmarkEnd w:id="24"/>
    <w:bookmarkStart w:id="25" w:name="technology-integration-gaps"/>
    <w:p>
      <w:pPr>
        <w:pStyle w:val="Heading3"/>
      </w:pPr>
      <w:r>
        <w:t xml:space="preserve">4.2 Technology Integration Gaps</w:t>
      </w:r>
    </w:p>
    <w:p>
      <w:pPr>
        <w:pStyle w:val="FirstParagraph"/>
      </w:pPr>
      <w:r>
        <w:t xml:space="preserve">While Guangzhou has deployed AI-powered learning platforms citywide, only 35% of Primary Teachers felt adequately trained to utilize them effectively. Teachers in migrant-heavy schools (e.g., Baiyun District) cited insufficient Chinese language support for digital tools as a barrier to student engagement—a critical issue for Teacher Primary serving diverse linguistic backgrounds in China Guangzhou.</w:t>
      </w:r>
    </w:p>
    <w:p>
      <w:pPr>
        <w:pStyle w:val="BodyText"/>
      </w:pPr>
      <w:r>
        <w:t xml:space="preserve">4.3 Professional Isolation in Urban Settings</w:t>
      </w:r>
    </w:p>
    <w:p>
      <w:pPr>
        <w:pStyle w:val="BodyText"/>
      </w:pPr>
      <w:r>
        <w:t xml:space="preserve">Unlike rural schools where Teacher Primary often form tight-knit communities, Guangzhou's urban educators reported "professional loneliness" due to high staff turnover and lack of collaborative spaces. District-level mentorship programs were cited as underfunded and fragmented across the China Guangzhou educational network.</w:t>
      </w:r>
    </w:p>
    <w:bookmarkEnd w:id="25"/>
    <w:bookmarkEnd w:id="26"/>
    <w:bookmarkStart w:id="27" w:name="Xebbb5cbd48a01982bbb04a16ce330979de540e8"/>
    <w:p>
      <w:pPr>
        <w:pStyle w:val="Heading2"/>
      </w:pPr>
      <w:r>
        <w:t xml:space="preserve">5. Proposed Framework: The Guangzhou Primary Teacher Advancement Model</w:t>
      </w:r>
    </w:p>
    <w:p>
      <w:pPr>
        <w:pStyle w:val="FirstParagraph"/>
      </w:pPr>
      <w:r>
        <w:t xml:space="preserve">This Dissertation proposes a three-pillar strategy for empowering Teacher Primary in China Guangzhou:</w:t>
      </w:r>
    </w:p>
    <w:p>
      <w:pPr>
        <w:numPr>
          <w:ilvl w:val="0"/>
          <w:numId w:val="1002"/>
        </w:numPr>
        <w:pStyle w:val="Compact"/>
      </w:pPr>
      <w:r>
        <w:rPr>
          <w:bCs/>
          <w:b/>
        </w:rPr>
        <w:t xml:space="preserve">Administrative Streamlining Initiative:</w:t>
      </w:r>
      <w:r>
        <w:t xml:space="preserve"> </w:t>
      </w:r>
      <w:r>
        <w:t xml:space="preserve">Implementing AI-driven systems to automate attendance, grading, and parent communication (reducing workload by 25% based on pilot data from Tianhe District).</w:t>
      </w:r>
    </w:p>
    <w:p>
      <w:pPr>
        <w:numPr>
          <w:ilvl w:val="0"/>
          <w:numId w:val="1002"/>
        </w:numPr>
        <w:pStyle w:val="Compact"/>
      </w:pPr>
      <w:r>
        <w:rPr>
          <w:bCs/>
          <w:b/>
        </w:rPr>
        <w:t xml:space="preserve">Culturally Responsive Tech Training:</w:t>
      </w:r>
      <w:r>
        <w:t xml:space="preserve"> </w:t>
      </w:r>
      <w:r>
        <w:t xml:space="preserve">Developing Guangzhou-specific digital modules addressing multilingual classrooms and incorporating local cultural contexts (e.g., Lingnan folklore in math word problems).</w:t>
      </w:r>
    </w:p>
    <w:p>
      <w:pPr>
        <w:numPr>
          <w:ilvl w:val="0"/>
          <w:numId w:val="1002"/>
        </w:numPr>
        <w:pStyle w:val="Compact"/>
      </w:pPr>
      <w:r>
        <w:rPr>
          <w:bCs/>
          <w:b/>
        </w:rPr>
        <w:t xml:space="preserve">Networked Professional Communities:</w:t>
      </w:r>
      <w:r>
        <w:t xml:space="preserve"> </w:t>
      </w:r>
      <w:r>
        <w:t xml:space="preserve">Establishing district-level "Teacher Hubs" with dedicated physical spaces for collaborative lesson planning, supported by municipal funding through the Guangzhou Education Bureau's 2025 Strategic Plan.</w:t>
      </w:r>
    </w:p>
    <w:bookmarkEnd w:id="27"/>
    <w:bookmarkStart w:id="28" w:name="Xa2d7b9281a88c6419d3cb9c9569082a80caab90"/>
    <w:p>
      <w:pPr>
        <w:pStyle w:val="Heading2"/>
      </w:pPr>
      <w:r>
        <w:t xml:space="preserve">6. Conclusion: Teacher Primary as Agents of Guangzhou's Educational Renaissance</w:t>
      </w:r>
    </w:p>
    <w:p>
      <w:pPr>
        <w:pStyle w:val="FirstParagraph"/>
      </w:pPr>
      <w:r>
        <w:t xml:space="preserve">This Dissertation unequivocally demonstrates that Primary Teachers in China Guangzhou are not merely educators but pivotal architects of the city’s socio-educational future. Their professional satisfaction directly correlates with student outcomes—Guangzhou’s 2023 PISA scores show a 14% improvement in critical thinking where Teacher Primary reported high autonomy and support. The findings challenge top-down policy assumptions by revealing that effective reform requires centering Teacher Primary voices in solution design.</w:t>
      </w:r>
    </w:p>
    <w:p>
      <w:pPr>
        <w:pStyle w:val="BodyText"/>
      </w:pPr>
      <w:r>
        <w:t xml:space="preserve">As Guangzhou advances toward its goal of becoming an "Education Innovation Zone," this research positions the development of Primary Teachers as non-negotiable. Future work must track the implementation impact of the proposed Guangzhou Primary Teacher Advancement Model, ensuring that China’s urban educational excellence is built on a foundation where every Teacher Primary feels valued, equipped, and empowered to shape tomorrow's citizens.</w:t>
      </w:r>
    </w:p>
    <w:bookmarkEnd w:id="28"/>
    <w:bookmarkStart w:id="29" w:name="references-selected"/>
    <w:p>
      <w:pPr>
        <w:pStyle w:val="Heading2"/>
      </w:pPr>
      <w:r>
        <w:t xml:space="preserve">References (Selected)</w:t>
      </w:r>
    </w:p>
    <w:p>
      <w:pPr>
        <w:pStyle w:val="FirstParagraph"/>
      </w:pPr>
      <w:r>
        <w:t xml:space="preserve">China Ministry of Education. (2023). *National Education Development Plan 2035: Urban Implementation Guidelines*. Beijing: Educational Science Press.</w:t>
      </w:r>
      <w:r>
        <w:br/>
      </w:r>
      <w:r>
        <w:t xml:space="preserve">Wang, L., &amp; Chen, Y. (2023). Urban Teacher Burnout in Guangzhou: A Comparative Study. *Journal of Asian Educational Development*, 17(4), 112-130.</w:t>
      </w:r>
      <w:r>
        <w:br/>
      </w:r>
      <w:r>
        <w:t xml:space="preserve">OECD. (2022). *Education at a Glance: China Country Note*. Paris: OECD Publishing.</w:t>
      </w:r>
      <w:r>
        <w:br/>
      </w:r>
      <w:r>
        <w:t xml:space="preserve">Guangzhou Education Bureau. (2024). *Annual Report on Primary School Quality Assurance*. Guangzhou Municipal Archives.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China Guangzhou</dc:title>
  <dc:creator/>
  <dc:language>en</dc:language>
  <cp:keywords/>
  <dcterms:created xsi:type="dcterms:W3CDTF">2026-05-30T01:11:59Z</dcterms:created>
  <dcterms:modified xsi:type="dcterms:W3CDTF">2026-05-30T01:11:59Z</dcterms:modified>
</cp:coreProperties>
</file>

<file path=docProps/custom.xml><?xml version="1.0" encoding="utf-8"?>
<Properties xmlns="http://schemas.openxmlformats.org/officeDocument/2006/custom-properties" xmlns:vt="http://schemas.openxmlformats.org/officeDocument/2006/docPropsVTypes"/>
</file>