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1260817aef7ae3bc5cfa7c75ad19aa6372487d7"/>
    <w:p>
      <w:pPr>
        <w:pStyle w:val="Heading1"/>
      </w:pPr>
      <w:r>
        <w:t xml:space="preserve">Dissertation on the Evolution and Implementation of Primary School Teacher Development Frameworks in China Shanghai</w:t>
      </w:r>
    </w:p>
    <w:p>
      <w:pPr>
        <w:pStyle w:val="FirstParagraph"/>
      </w:pPr>
      <w:r>
        <w:rPr>
          <w:bCs/>
          <w:b/>
        </w:rPr>
        <w:t xml:space="preserve">Abstract:</w:t>
      </w:r>
      <w:r>
        <w:t xml:space="preserve"> </w:t>
      </w:r>
      <w:r>
        <w:t xml:space="preserve">This dissertation examines the comprehensive transformation of primary school teacher professional development within China's Shanghai educational ecosystem. As a national benchmark for academic excellence, Shanghai's approach to nurturing foundational educators offers critical insights into sustainable pedagogical innovation. Through policy analysis and case studies of Shanghai's leading primary schools, this research demonstrates how systemic investment in</w:t>
      </w:r>
      <w:r>
        <w:t xml:space="preserve"> </w:t>
      </w:r>
      <w:r>
        <w:rPr>
          <w:iCs/>
          <w:i/>
        </w:rPr>
        <w:t xml:space="preserve">Teacher Primary</w:t>
      </w:r>
      <w:r>
        <w:t xml:space="preserve"> </w:t>
      </w:r>
      <w:r>
        <w:t xml:space="preserve">(primary school educator) competency has directly contributed to Shanghai's consistent top-ranking performance in international assessments like PISA. The study underscores that Shanghai's success stems not from isolated initiatives, but from a meticulously integrated framework linking teacher training, curriculum innovation, and socio-educational policy.</w:t>
      </w:r>
    </w:p>
    <w:bookmarkStart w:id="20" w:name="Xb6825986fd0748d54acfaa3a2d19818151b9d5f"/>
    <w:p>
      <w:pPr>
        <w:pStyle w:val="Heading2"/>
      </w:pPr>
      <w:r>
        <w:t xml:space="preserve">Introduction: The Strategic Imperative of Primary Education in China Shanghai</w:t>
      </w:r>
    </w:p>
    <w:p>
      <w:pPr>
        <w:pStyle w:val="FirstParagraph"/>
      </w:pPr>
      <w:r>
        <w:t xml:space="preserve">In China's national education strategy, primary school education serves as the bedrock for lifelong learning and civic development. Shanghai, as a global city with a highly developed educational infrastructure, has consistently prioritized the professionalization of its</w:t>
      </w:r>
      <w:r>
        <w:t xml:space="preserve"> </w:t>
      </w:r>
      <w:r>
        <w:rPr>
          <w:iCs/>
          <w:i/>
        </w:rPr>
        <w:t xml:space="preserve">Teacher Primary</w:t>
      </w:r>
      <w:r>
        <w:t xml:space="preserve"> </w:t>
      </w:r>
      <w:r>
        <w:t xml:space="preserve">workforce. This dissertation argues that Shanghai's leadership in educational outcomes—evidenced by its top position in PISA scores for 15-year-olds since 2009—is intrinsically linked to a decade-long commitment to elevating the status, skills, and support systems of primary school teachers. Unlike many regions where teacher training is fragmented, Shanghai has established a vertically integrated model from pre-service education through continuous professional development (CPD), specifically tailored for</w:t>
      </w:r>
      <w:r>
        <w:t xml:space="preserve"> </w:t>
      </w:r>
      <w:r>
        <w:rPr>
          <w:iCs/>
          <w:i/>
        </w:rPr>
        <w:t xml:space="preserve">China Shanghai</w:t>
      </w:r>
      <w:r>
        <w:t xml:space="preserve">'s socio-cultural context.</w:t>
      </w:r>
    </w:p>
    <w:bookmarkEnd w:id="20"/>
    <w:bookmarkStart w:id="21" w:name="X04945bfbd8ca7eab94608c454092472d516dfc0"/>
    <w:p>
      <w:pPr>
        <w:pStyle w:val="Heading2"/>
      </w:pPr>
      <w:r>
        <w:t xml:space="preserve">Policy Foundations: Integrating Teacher Primary Development into Shanghai's Educational Architecture</w:t>
      </w:r>
    </w:p>
    <w:p>
      <w:pPr>
        <w:pStyle w:val="FirstParagraph"/>
      </w:pPr>
      <w:r>
        <w:t xml:space="preserve">Shanghai's educational blueprint, particularly the "Shanghai Education 2035" initiative, explicitly centers on teacher quality as the primary catalyst for student achievement. Key policy pillars include:</w:t>
      </w:r>
    </w:p>
    <w:p>
      <w:pPr>
        <w:numPr>
          <w:ilvl w:val="0"/>
          <w:numId w:val="1001"/>
        </w:numPr>
        <w:pStyle w:val="Compact"/>
      </w:pPr>
      <w:r>
        <w:rPr>
          <w:bCs/>
          <w:b/>
        </w:rPr>
        <w:t xml:space="preserve">The Teacher Professional Development Standard (2018):</w:t>
      </w:r>
      <w:r>
        <w:t xml:space="preserve"> </w:t>
      </w:r>
      <w:r>
        <w:t xml:space="preserve">A mandatory framework defining competencies for</w:t>
      </w:r>
      <w:r>
        <w:t xml:space="preserve"> </w:t>
      </w:r>
      <w:r>
        <w:rPr>
          <w:iCs/>
          <w:i/>
        </w:rPr>
        <w:t xml:space="preserve">Teacher Primary</w:t>
      </w:r>
      <w:r>
        <w:t xml:space="preserve">, emphasizing child psychology, interdisciplinary pedagogy, and inclusive teaching techniques suited to Shanghai's diverse student population.</w:t>
      </w:r>
    </w:p>
    <w:p>
      <w:pPr>
        <w:numPr>
          <w:ilvl w:val="0"/>
          <w:numId w:val="1001"/>
        </w:numPr>
        <w:pStyle w:val="Compact"/>
      </w:pPr>
      <w:r>
        <w:rPr>
          <w:bCs/>
          <w:b/>
        </w:rPr>
        <w:t xml:space="preserve">The "Green Education" Policy:</w:t>
      </w:r>
      <w:r>
        <w:t xml:space="preserve"> </w:t>
      </w:r>
      <w:r>
        <w:t xml:space="preserve">Prioritizing holistic student development over rote learning. This requires primary teachers to master project-based learning (PBL) and emotional intelligence integration—skills systematically trained in Shanghai's teacher education programs.</w:t>
      </w:r>
    </w:p>
    <w:p>
      <w:pPr>
        <w:numPr>
          <w:ilvl w:val="0"/>
          <w:numId w:val="1001"/>
        </w:numPr>
        <w:pStyle w:val="Compact"/>
      </w:pPr>
      <w:r>
        <w:rPr>
          <w:bCs/>
          <w:b/>
        </w:rPr>
        <w:t xml:space="preserve">Resource Allocation for Teacher Support:</w:t>
      </w:r>
      <w:r>
        <w:t xml:space="preserve"> </w:t>
      </w:r>
      <w:r>
        <w:t xml:space="preserve">Shanghai mandates 10% of school budgets for teacher CPD, including stipends for attending workshops at institutions like Shanghai Normal University, the city's primary teacher training hub.</w:t>
      </w:r>
    </w:p>
    <w:bookmarkEnd w:id="21"/>
    <w:bookmarkStart w:id="22" w:name="X5e9e143d993a4a700600f0d064c1edea0457a6d"/>
    <w:p>
      <w:pPr>
        <w:pStyle w:val="Heading2"/>
      </w:pPr>
      <w:r>
        <w:t xml:space="preserve">Critical Success Factors: Shanghai's Primary Teacher Development Ecosystem</w:t>
      </w:r>
    </w:p>
    <w:p>
      <w:pPr>
        <w:pStyle w:val="FirstParagraph"/>
      </w:pPr>
      <w:r>
        <w:t xml:space="preserve">Shanghai’s model transcends generic training through three interconnected mechanisms:</w:t>
      </w:r>
    </w:p>
    <w:p>
      <w:pPr>
        <w:numPr>
          <w:ilvl w:val="0"/>
          <w:numId w:val="1002"/>
        </w:numPr>
        <w:pStyle w:val="Compact"/>
      </w:pPr>
      <w:r>
        <w:rPr>
          <w:bCs/>
          <w:b/>
        </w:rPr>
        <w:t xml:space="preserve">Contextualized Pre-Service Training:</w:t>
      </w:r>
      <w:r>
        <w:t xml:space="preserve"> </w:t>
      </w:r>
      <w:r>
        <w:t xml:space="preserve">All aspiring primary teachers must complete a 4-year bachelor's program at Shanghai's designated pedagogical universities, including 12 months of fieldwork in city-funded model schools. Curriculum focuses on Shanghai-specific challenges: teaching in high-density urban environments, integrating technology into resource-constrained classrooms, and addressing the needs of migrant children.</w:t>
      </w:r>
    </w:p>
    <w:p>
      <w:pPr>
        <w:numPr>
          <w:ilvl w:val="0"/>
          <w:numId w:val="1002"/>
        </w:numPr>
        <w:pStyle w:val="Compact"/>
      </w:pPr>
      <w:r>
        <w:rPr>
          <w:bCs/>
          <w:b/>
        </w:rPr>
        <w:t xml:space="preserve">Dynamic Continuous Professional Development (CPD):</w:t>
      </w:r>
      <w:r>
        <w:t xml:space="preserve"> </w:t>
      </w:r>
      <w:r>
        <w:t xml:space="preserve">Shanghai operates a "Teacher Learning Community" network where primary educators co-design lesson plans around real classroom data. For example, teachers in Pudong District recently collaborated to develop climate science modules aligned with Shanghai's urban sustainability goals—a direct application of the</w:t>
      </w:r>
      <w:r>
        <w:t xml:space="preserve"> </w:t>
      </w:r>
      <w:r>
        <w:rPr>
          <w:iCs/>
          <w:i/>
        </w:rPr>
        <w:t xml:space="preserve">Teacher Primary</w:t>
      </w:r>
      <w:r>
        <w:t xml:space="preserve"> </w:t>
      </w:r>
      <w:r>
        <w:t xml:space="preserve">competency standards.</w:t>
      </w:r>
    </w:p>
    <w:p>
      <w:pPr>
        <w:numPr>
          <w:ilvl w:val="0"/>
          <w:numId w:val="1002"/>
        </w:numPr>
        <w:pStyle w:val="Compact"/>
      </w:pPr>
      <w:r>
        <w:rPr>
          <w:bCs/>
          <w:b/>
        </w:rPr>
        <w:t xml:space="preserve">Mentorship and Recognition Systems:</w:t>
      </w:r>
      <w:r>
        <w:t xml:space="preserve"> </w:t>
      </w:r>
      <w:r>
        <w:t xml:space="preserve">Top-performing primary teachers earn "Shanghai Model Teacher" status, entitling them to lead regional workshops and receive 20% salary bonuses. This creates a visible career ladder that incentivizes excellence from the first year of teaching.</w:t>
      </w:r>
    </w:p>
    <w:bookmarkEnd w:id="22"/>
    <w:bookmarkStart w:id="23" w:name="X15fc2c644276862f9ff28cccd67c7458f32518b"/>
    <w:p>
      <w:pPr>
        <w:pStyle w:val="Heading2"/>
      </w:pPr>
      <w:r>
        <w:t xml:space="preserve">Addressing Contemporary Challenges: The Double Reduction Policy &amp; Teacher Primary Workload</w:t>
      </w:r>
    </w:p>
    <w:p>
      <w:pPr>
        <w:pStyle w:val="FirstParagraph"/>
      </w:pPr>
      <w:r>
        <w:t xml:space="preserve">The nationwide "Double Reduction" policy (reducing homework and off-campus tutoring) presented unique challenges for Shanghai's primary teachers. This dissertation documents how Shanghai proactively adapted by:</w:t>
      </w:r>
    </w:p>
    <w:p>
      <w:pPr>
        <w:numPr>
          <w:ilvl w:val="0"/>
          <w:numId w:val="1003"/>
        </w:numPr>
        <w:pStyle w:val="Compact"/>
      </w:pPr>
      <w:r>
        <w:t xml:space="preserve">Reconfiguring teacher workloads to include more collaborative planning time (reducing individual lesson prep by 30% in 2023 pilot schools).</w:t>
      </w:r>
    </w:p>
    <w:p>
      <w:pPr>
        <w:numPr>
          <w:ilvl w:val="0"/>
          <w:numId w:val="1003"/>
        </w:numPr>
        <w:pStyle w:val="Compact"/>
      </w:pPr>
      <w:r>
        <w:t xml:space="preserve">Introducing "Digital Teaching Assistants" tools developed with Shanghai-based EdTech firms, automating administrative tasks like attendance tracking—freeing teachers for student interaction.</w:t>
      </w:r>
    </w:p>
    <w:p>
      <w:pPr>
        <w:numPr>
          <w:ilvl w:val="0"/>
          <w:numId w:val="1003"/>
        </w:numPr>
        <w:pStyle w:val="Compact"/>
      </w:pPr>
      <w:r>
        <w:t xml:space="preserve">Establishing city-wide "Wellbeing Hubs" staffed by psychologists to support primary teachers managing increased emotional labor demands.</w:t>
      </w:r>
    </w:p>
    <w:p>
      <w:pPr>
        <w:pStyle w:val="FirstParagraph"/>
      </w:pPr>
      <w:r>
        <w:t xml:space="preserve">Critically, these interventions were designed *with* primary school teachers through participatory workshops across all 16 Shanghai districts—a practice reflecting the city's commitment to viewing</w:t>
      </w:r>
      <w:r>
        <w:t xml:space="preserve"> </w:t>
      </w:r>
      <w:r>
        <w:rPr>
          <w:iCs/>
          <w:i/>
        </w:rPr>
        <w:t xml:space="preserve">Teacher Primary</w:t>
      </w:r>
      <w:r>
        <w:t xml:space="preserve"> </w:t>
      </w:r>
      <w:r>
        <w:t xml:space="preserve">as experts rather than passive implementers.</w:t>
      </w:r>
    </w:p>
    <w:bookmarkEnd w:id="23"/>
    <w:bookmarkStart w:id="24" w:name="Xfe04ae9dfd7484274db2bd603587152445433b1"/>
    <w:p>
      <w:pPr>
        <w:pStyle w:val="Heading2"/>
      </w:pPr>
      <w:r>
        <w:t xml:space="preserve">Conclusion: The Shanghai Model as a Blueprint for China and Beyond</w:t>
      </w:r>
    </w:p>
    <w:p>
      <w:pPr>
        <w:pStyle w:val="FirstParagraph"/>
      </w:pPr>
      <w:r>
        <w:t xml:space="preserve">This dissertation confirms that Shanghai's educational supremacy is not accidental but engineered through its unwavering focus on the primary school teacher. By embedding</w:t>
      </w:r>
      <w:r>
        <w:t xml:space="preserve"> </w:t>
      </w:r>
      <w:r>
        <w:rPr>
          <w:iCs/>
          <w:i/>
        </w:rPr>
        <w:t xml:space="preserve">Teacher Primary</w:t>
      </w:r>
      <w:r>
        <w:t xml:space="preserve"> </w:t>
      </w:r>
      <w:r>
        <w:t xml:space="preserve">development within policy, practice, and recognition systems—specifically contextualized for Shanghai’s urban reality—the city has created a replicable paradigm. The framework demonstrates that investing in teachers' professional identity (not just skills), providing systemic support through district-level infrastructure, and aligning training with local socio-educational needs are non-negotiable for excellence.</w:t>
      </w:r>
    </w:p>
    <w:p>
      <w:pPr>
        <w:pStyle w:val="BodyText"/>
      </w:pPr>
      <w:r>
        <w:t xml:space="preserve">As China advances its national "Education Modernization 2035" strategy, Shanghai's model offers a validated pathway. The city’s success proves that when</w:t>
      </w:r>
      <w:r>
        <w:t xml:space="preserve"> </w:t>
      </w:r>
      <w:r>
        <w:rPr>
          <w:iCs/>
          <w:i/>
        </w:rPr>
        <w:t xml:space="preserve">China Shanghai</w:t>
      </w:r>
      <w:r>
        <w:t xml:space="preserve"> </w:t>
      </w:r>
      <w:r>
        <w:t xml:space="preserve">treats primary education as the cornerstone of societal progress—equipping each</w:t>
      </w:r>
      <w:r>
        <w:t xml:space="preserve"> </w:t>
      </w:r>
      <w:r>
        <w:rPr>
          <w:iCs/>
          <w:i/>
        </w:rPr>
        <w:t xml:space="preserve">Teacher Primary</w:t>
      </w:r>
      <w:r>
        <w:t xml:space="preserve">. with the tools, respect, and resources to innovate—the outcomes for students and communities are transformative. Future research should explore scaling this model to rural China while preserving its core philosophy: that great teaching is always rooted in deep respect for both teacher and student.</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Teaching Excellence in China Shanghai</dc:title>
  <dc:creator/>
  <dc:language>en</dc:language>
  <cp:keywords/>
  <dcterms:created xsi:type="dcterms:W3CDTF">2025-12-11T14:07:12Z</dcterms:created>
  <dcterms:modified xsi:type="dcterms:W3CDTF">2025-12-11T14:07:12Z</dcterms:modified>
</cp:coreProperties>
</file>

<file path=docProps/custom.xml><?xml version="1.0" encoding="utf-8"?>
<Properties xmlns="http://schemas.openxmlformats.org/officeDocument/2006/custom-properties" xmlns:vt="http://schemas.openxmlformats.org/officeDocument/2006/docPropsVTypes"/>
</file>