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Colombia</w:t>
      </w:r>
      <w:r>
        <w:t xml:space="preserve"> </w:t>
      </w:r>
      <w:r>
        <w:t xml:space="preserve">Bogotá's</w:t>
      </w:r>
      <w:r>
        <w:t xml:space="preserve"> </w:t>
      </w:r>
      <w:r>
        <w:t xml:space="preserve">Educational</w:t>
      </w:r>
      <w:r>
        <w:t xml:space="preserve"> </w:t>
      </w:r>
      <w:r>
        <w:t xml:space="preserve">Landscape</w:t>
      </w:r>
    </w:p>
    <w:bookmarkStart w:id="25" w:name="Xe42beb4dc6c5bf1293c5fb600ab82c5916140a1"/>
    <w:p>
      <w:pPr>
        <w:pStyle w:val="Heading1"/>
      </w:pPr>
      <w:r>
        <w:t xml:space="preserve">Dissertation: The Vital Role of the Primary Teacher in Shaping Educational Futures within Colombia Bogotá</w:t>
      </w:r>
    </w:p>
    <w:p>
      <w:pPr>
        <w:pStyle w:val="FirstParagraph"/>
      </w:pPr>
      <w:r>
        <w:t xml:space="preserve">This dissertation examines the indispensable role of the Primary Teacher within the complex and dynamic educational ecosystem of Colombia, with a specific focus on Bogotá, the nation's capital and most populous city. As Colombia navigates transformative educational policies and grapples with deep-seated socioeconomic challenges, understanding the lived experiences, professional development needs, and systemic support structures for Primary Teachers operating in Bogotá is not merely academic—it is fundamental to securing equitable educational opportunities for its youngest citizens. This research underscores that the success of Colombia's education system hinges directly on the quality, resilience, and professional agency of its Primary Teachers in Bogotá.</w:t>
      </w:r>
    </w:p>
    <w:bookmarkStart w:id="20" w:name="Xed62836e63dc13cf795a6e14bb16a6330cd269f"/>
    <w:p>
      <w:pPr>
        <w:pStyle w:val="Heading2"/>
      </w:pPr>
      <w:r>
        <w:t xml:space="preserve">The Context: Education Imperatives in Colombia Bogotá</w:t>
      </w:r>
    </w:p>
    <w:p>
      <w:pPr>
        <w:pStyle w:val="FirstParagraph"/>
      </w:pPr>
      <w:r>
        <w:t xml:space="preserve">Bogotá represents a microcosm of Colombia's educational challenges and aspirations. As the administrative, economic, and cultural heart of the country, it houses over 40% of Colombia's public school students. The city faces significant pressures: extreme socioeconomic inequality manifesting in segregated neighborhoods (comunas), high levels of student mobility due to migration (both internal and international), and persistent achievement gaps linked to poverty. The Colombian Ministry of Education (Ministerio de Educación Nacional - MEN) has prioritized early childhood education and primary schooling as the cornerstone for national development, recognizing that foundational learning in these years is critical for lifelong success. This strategic focus places immense importance on the Primary Teacher within Bogotá's classrooms.</w:t>
      </w:r>
    </w:p>
    <w:bookmarkEnd w:id="20"/>
    <w:bookmarkStart w:id="21" w:name="Xbfdbfd35d1508db4ff6d7effc41160ee09f04ed"/>
    <w:p>
      <w:pPr>
        <w:pStyle w:val="Heading2"/>
      </w:pPr>
      <w:r>
        <w:t xml:space="preserve">The Primary Teacher: More Than a Facilitator</w:t>
      </w:r>
    </w:p>
    <w:p>
      <w:pPr>
        <w:pStyle w:val="FirstParagraph"/>
      </w:pPr>
      <w:r>
        <w:t xml:space="preserve">In Colombia Bogotá, the role of the Primary Teacher transcends traditional instruction. The National Education Policy (Ley 115 de 1994, Ley 715 de 2001, and subsequent reforms like the Teacher Reform of 2018) emphasizes holistic development, socio-emotional learning (SEL), and contextualized pedagogy. Primary Teachers in Bogotá are expected to be:</w:t>
      </w:r>
    </w:p>
    <w:p>
      <w:pPr>
        <w:numPr>
          <w:ilvl w:val="0"/>
          <w:numId w:val="1001"/>
        </w:numPr>
        <w:pStyle w:val="Compact"/>
      </w:pPr>
      <w:r>
        <w:rPr>
          <w:bCs/>
          <w:b/>
        </w:rPr>
        <w:t xml:space="preserve">Adaptive Pedagogues:</w:t>
      </w:r>
      <w:r>
        <w:t xml:space="preserve"> </w:t>
      </w:r>
      <w:r>
        <w:t xml:space="preserve">Designing lessons responsive to diverse linguistic backgrounds (including Indigenous languages and recent immigrant communities), varying learning paces, and specific community contexts within neighborhoods like Ciudad Bolívar, Usme, or La Candelaria.</w:t>
      </w:r>
    </w:p>
    <w:p>
      <w:pPr>
        <w:numPr>
          <w:ilvl w:val="0"/>
          <w:numId w:val="1001"/>
        </w:numPr>
        <w:pStyle w:val="Compact"/>
      </w:pPr>
      <w:r>
        <w:rPr>
          <w:bCs/>
          <w:b/>
        </w:rPr>
        <w:t xml:space="preserve">Socio-Emotional Anchors:</w:t>
      </w:r>
      <w:r>
        <w:t xml:space="preserve"> </w:t>
      </w:r>
      <w:r>
        <w:t xml:space="preserve">Providing crucial stability and emotional support in environments often marked by violence, poverty, or family disruption. Teachers frequently serve as the first point of contact for identifying child protection concerns.</w:t>
      </w:r>
    </w:p>
    <w:p>
      <w:pPr>
        <w:numPr>
          <w:ilvl w:val="0"/>
          <w:numId w:val="1001"/>
        </w:numPr>
        <w:pStyle w:val="Compact"/>
      </w:pPr>
      <w:r>
        <w:rPr>
          <w:bCs/>
          <w:b/>
        </w:rPr>
        <w:t xml:space="preserve">Community Bridge Builders:</w:t>
      </w:r>
      <w:r>
        <w:t xml:space="preserve"> </w:t>
      </w:r>
      <w:r>
        <w:t xml:space="preserve">Actively engaging with families and local organizations (like community councils - Juntas de Acción Comunal) to foster partnerships essential for student success, navigating cultural and communication barriers common in Bogotá's diverse urban fabric.</w:t>
      </w:r>
    </w:p>
    <w:bookmarkEnd w:id="21"/>
    <w:bookmarkStart w:id="22" w:name="X6a0f5235392f6f29d3786a06b3cd4058b69cb68"/>
    <w:p>
      <w:pPr>
        <w:pStyle w:val="Heading2"/>
      </w:pPr>
      <w:r>
        <w:t xml:space="preserve">Critical Challenges Facing Primary Teachers in Colombia Bogotá</w:t>
      </w:r>
    </w:p>
    <w:p>
      <w:pPr>
        <w:pStyle w:val="FirstParagraph"/>
      </w:pPr>
      <w:r>
        <w:t xml:space="preserve">Despite their pivotal role, Primary Teachers in Bogotá confront significant systemic and personal challenges that directly impact their effectiveness:</w:t>
      </w:r>
    </w:p>
    <w:p>
      <w:pPr>
        <w:numPr>
          <w:ilvl w:val="0"/>
          <w:numId w:val="1002"/>
        </w:numPr>
        <w:pStyle w:val="Compact"/>
      </w:pPr>
      <w:r>
        <w:rPr>
          <w:bCs/>
          <w:b/>
        </w:rPr>
        <w:t xml:space="preserve">Professional Development Gaps:</w:t>
      </w:r>
      <w:r>
        <w:t xml:space="preserve"> </w:t>
      </w:r>
      <w:r>
        <w:t xml:space="preserve">While initial teacher training (formación inicial) is mandated, ongoing, relevant, and accessible professional development (formación continua) often falls short. Training frequently lacks specific focus on Bogotá's unique urban contexts—such as teaching in schools with high concentrations of displaced children or managing classrooms with diverse neurodiversity.</w:t>
      </w:r>
    </w:p>
    <w:p>
      <w:pPr>
        <w:numPr>
          <w:ilvl w:val="0"/>
          <w:numId w:val="1002"/>
        </w:numPr>
        <w:pStyle w:val="Compact"/>
      </w:pPr>
      <w:r>
        <w:rPr>
          <w:bCs/>
          <w:b/>
        </w:rPr>
        <w:t xml:space="preserve">Workload and Burnout:</w:t>
      </w:r>
      <w:r>
        <w:t xml:space="preserve"> </w:t>
      </w:r>
      <w:r>
        <w:t xml:space="preserve">Excessive administrative burdens, large class sizes (especially in public schools), and the emotional toll of supporting students facing adversity contribute to high burnout rates. A 2023 Bogotá Municipal Education Office report indicated over 35% of Primary Teachers reported significant emotional exhaustion.</w:t>
      </w:r>
    </w:p>
    <w:p>
      <w:pPr>
        <w:numPr>
          <w:ilvl w:val="0"/>
          <w:numId w:val="1002"/>
        </w:numPr>
        <w:pStyle w:val="Compact"/>
      </w:pPr>
      <w:r>
        <w:rPr>
          <w:bCs/>
          <w:b/>
        </w:rPr>
        <w:t xml:space="preserve">Socioeconomic Pressures:</w:t>
      </w:r>
      <w:r>
        <w:t xml:space="preserve"> </w:t>
      </w:r>
      <w:r>
        <w:t xml:space="preserve">Many teachers, particularly in public schools serving marginalized communities, face personal financial strain that mirrors the challenges their students endure. Low salaries (despite recent increases) relative to Bogotá's high cost of living create a demoralizing cycle.</w:t>
      </w:r>
    </w:p>
    <w:p>
      <w:pPr>
        <w:numPr>
          <w:ilvl w:val="0"/>
          <w:numId w:val="1002"/>
        </w:numPr>
        <w:pStyle w:val="Compact"/>
      </w:pPr>
      <w:r>
        <w:rPr>
          <w:bCs/>
          <w:b/>
        </w:rPr>
        <w:t xml:space="preserve">Policy Implementation Fragmentation:</w:t>
      </w:r>
      <w:r>
        <w:t xml:space="preserve"> </w:t>
      </w:r>
      <w:r>
        <w:t xml:space="preserve">While national policies promote equity and quality, their implementation in Bogotá's decentralized system (managed by the Secretaría de Educación de Bogotá) can be inconsistent or misaligned with local realities, leaving teachers without clear guidance or resources.</w:t>
      </w:r>
    </w:p>
    <w:bookmarkEnd w:id="22"/>
    <w:bookmarkStart w:id="23" w:name="Xc1c10fbfd7fd4dad1d9abe15d9cea9a4bfaa70d"/>
    <w:p>
      <w:pPr>
        <w:pStyle w:val="Heading2"/>
      </w:pPr>
      <w:r>
        <w:t xml:space="preserve">The Imperative for Contextualized Support: A Path Forward</w:t>
      </w:r>
    </w:p>
    <w:p>
      <w:pPr>
        <w:pStyle w:val="FirstParagraph"/>
      </w:pPr>
      <w:r>
        <w:t xml:space="preserve">This dissertation argues that sustainable improvement in educational outcomes for Bogotá's primary students requires moving beyond one-size-fits-all solutions. Key recommendations emerging from the analysis include:</w:t>
      </w:r>
    </w:p>
    <w:p>
      <w:pPr>
        <w:numPr>
          <w:ilvl w:val="0"/>
          <w:numId w:val="1003"/>
        </w:numPr>
        <w:pStyle w:val="Compact"/>
      </w:pPr>
      <w:r>
        <w:rPr>
          <w:bCs/>
          <w:b/>
        </w:rPr>
        <w:t xml:space="preserve">Context-Specific Professional Development:</w:t>
      </w:r>
      <w:r>
        <w:t xml:space="preserve"> </w:t>
      </w:r>
      <w:r>
        <w:t xml:space="preserve">Co-designing continuous training programs with Primary Teachers in Bogotá, focusing on urban pedagogy, trauma-informed practices, and leveraging local community assets (e.g., cultural centers, NGOs).</w:t>
      </w:r>
    </w:p>
    <w:p>
      <w:pPr>
        <w:numPr>
          <w:ilvl w:val="0"/>
          <w:numId w:val="1003"/>
        </w:numPr>
        <w:pStyle w:val="Compact"/>
      </w:pPr>
      <w:r>
        <w:rPr>
          <w:bCs/>
          <w:b/>
        </w:rPr>
        <w:t xml:space="preserve">Targeted Resource Allocation:</w:t>
      </w:r>
      <w:r>
        <w:t xml:space="preserve"> </w:t>
      </w:r>
      <w:r>
        <w:t xml:space="preserve">Ensuring adequate funding for public primary schools in high-need communes is directed towards reducing class sizes, providing essential learning materials tailored to Bogotá's context, and hiring specialized support staff (psychologists, social workers).</w:t>
      </w:r>
    </w:p>
    <w:p>
      <w:pPr>
        <w:numPr>
          <w:ilvl w:val="0"/>
          <w:numId w:val="1003"/>
        </w:numPr>
        <w:pStyle w:val="Compact"/>
      </w:pPr>
      <w:r>
        <w:rPr>
          <w:bCs/>
          <w:b/>
        </w:rPr>
        <w:t xml:space="preserve">Strengthening Teacher Voice:</w:t>
      </w:r>
      <w:r>
        <w:t xml:space="preserve"> </w:t>
      </w:r>
      <w:r>
        <w:t xml:space="preserve">Creating formal channels within the Secretaría de Educación de Bogotá for Primary Teachers to directly influence policy implementation and resource distribution at the school level, moving towards true co-governance.</w:t>
      </w:r>
    </w:p>
    <w:p>
      <w:pPr>
        <w:numPr>
          <w:ilvl w:val="0"/>
          <w:numId w:val="1003"/>
        </w:numPr>
        <w:pStyle w:val="Compact"/>
      </w:pPr>
      <w:r>
        <w:rPr>
          <w:bCs/>
          <w:b/>
        </w:rPr>
        <w:t xml:space="preserve">Enhanced Recognition &amp; Well-being Programs:</w:t>
      </w:r>
      <w:r>
        <w:t xml:space="preserve"> </w:t>
      </w:r>
      <w:r>
        <w:t xml:space="preserve">Implementing concrete measures to address burnout through mental health support, manageable workloads, and public recognition campaigns that valorize the critical work of Bogotá's Primary Teachers.</w:t>
      </w:r>
    </w:p>
    <w:bookmarkEnd w:id="23"/>
    <w:bookmarkStart w:id="24" w:name="X9d2bb96e2abc6f6b8d40ba22e764e134341b990"/>
    <w:p>
      <w:pPr>
        <w:pStyle w:val="Heading2"/>
      </w:pPr>
      <w:r>
        <w:t xml:space="preserve">Conclusion: The Heartbeat of Bogotá's Future</w:t>
      </w:r>
    </w:p>
    <w:p>
      <w:pPr>
        <w:pStyle w:val="FirstParagraph"/>
      </w:pPr>
      <w:r>
        <w:t xml:space="preserve">The Primary Teacher in Colombia Bogotá is not merely an educator; they are a cornerstone of social cohesion and national development. Their daily work within the city's schools—often under immense pressure—shapes the cognitive, emotional, and social foundations of future generations. This dissertation has illuminated the multifaceted challenges they face while affirming their irreplaceable role. Investing strategically in supporting Bogotá's Primary Teachers through contextually relevant professional development, adequate resources, systemic policy coherence, and genuine respect is not an educational expense but a fundamental investment in Colombia's most valuable resource: its children. The future of Colombia Bogotá—and indeed the nation—depends on nurturing and empowering the educators who stand at the front lines of this crucial mission. The time for targeted, teacher-centered action is now.</w:t>
      </w:r>
    </w:p>
    <w:p>
      <w:pPr>
        <w:pStyle w:val="BodyText"/>
      </w:pPr>
      <w:r>
        <w:rPr>
          <w:bCs/>
          <w:b/>
        </w:rPr>
        <w:t xml:space="preserve">Keywords:</w:t>
      </w:r>
      <w:r>
        <w:t xml:space="preserve"> </w:t>
      </w:r>
      <w:r>
        <w:t xml:space="preserve">Dissertation, Teacher Primary, Colombia Bogotá, Primary Education, Teacher Development, Urban Education Policy, Socio-Emotional Learning (SEL), Colombian Educational Reform.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Colombia Bogotá's Educational Landscape</dc:title>
  <dc:creator/>
  <dc:language>en</dc:language>
  <cp:keywords/>
  <dcterms:created xsi:type="dcterms:W3CDTF">2026-05-30T22:01:12Z</dcterms:created>
  <dcterms:modified xsi:type="dcterms:W3CDTF">2026-05-30T22:01:12Z</dcterms:modified>
</cp:coreProperties>
</file>

<file path=docProps/custom.xml><?xml version="1.0" encoding="utf-8"?>
<Properties xmlns="http://schemas.openxmlformats.org/officeDocument/2006/custom-properties" xmlns:vt="http://schemas.openxmlformats.org/officeDocument/2006/docPropsVTypes"/>
</file>