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School</w:t>
      </w:r>
      <w:r>
        <w:t xml:space="preserve"> </w:t>
      </w:r>
      <w:r>
        <w:t xml:space="preserve">Teaching</w:t>
      </w:r>
      <w:r>
        <w:t xml:space="preserve"> </w:t>
      </w:r>
      <w:r>
        <w:t xml:space="preserve">in</w:t>
      </w:r>
      <w:r>
        <w:t xml:space="preserve"> </w:t>
      </w:r>
      <w:r>
        <w:t xml:space="preserve">France</w:t>
      </w:r>
      <w:r>
        <w:t xml:space="preserve"> </w:t>
      </w:r>
      <w:r>
        <w:t xml:space="preserve">Paris</w:t>
      </w:r>
    </w:p>
    <w:bookmarkStart w:id="25" w:name="Xd182937abab217a1264c8958b47350f403570ee"/>
    <w:p>
      <w:pPr>
        <w:pStyle w:val="Heading1"/>
      </w:pPr>
      <w:r>
        <w:t xml:space="preserve">The Crucial Role of the Primary Teacher in Urban French Education: A Dissertation Analysis of Parisian Pedagogy</w:t>
      </w:r>
    </w:p>
    <w:p>
      <w:pPr>
        <w:pStyle w:val="FirstParagraph"/>
      </w:pPr>
      <w:r>
        <w:t xml:space="preserve">Education stands as the cornerstone of societal development, and nowhere is this more evident than in the primary education system of France. This dissertation examines the multifaceted responsibilities, challenges, and pedagogical innovations of the</w:t>
      </w:r>
      <w:r>
        <w:t xml:space="preserve"> </w:t>
      </w:r>
      <w:r>
        <w:rPr>
          <w:iCs/>
          <w:i/>
        </w:rPr>
        <w:t xml:space="preserve">Teacher Primary</w:t>
      </w:r>
      <w:r>
        <w:t xml:space="preserve"> </w:t>
      </w:r>
      <w:r>
        <w:t xml:space="preserve">within the unique urban landscape of</w:t>
      </w:r>
      <w:r>
        <w:t xml:space="preserve"> </w:t>
      </w:r>
      <w:r>
        <w:rPr>
          <w:bCs/>
          <w:b/>
        </w:rPr>
        <w:t xml:space="preserve">France Paris</w:t>
      </w:r>
      <w:r>
        <w:t xml:space="preserve">. As a city that epitomizes cultural diversity, historical richness, and educational ambition, Paris presents a compelling case study for understanding how primary educators shape foundational learning in one of Europe's most dynamic metropolises. This analysis underscores why the role of the Teacher Primary is not merely occupational but existential to France's educational ethos and social cohesion.</w:t>
      </w:r>
    </w:p>
    <w:bookmarkStart w:id="20" w:name="X1a3e40a6d17e6494c5de010254ffa464d645f40"/>
    <w:p>
      <w:pPr>
        <w:pStyle w:val="Heading2"/>
      </w:pPr>
      <w:r>
        <w:t xml:space="preserve">The French Primary Education Framework: A Foundation for Excellence</w:t>
      </w:r>
    </w:p>
    <w:p>
      <w:pPr>
        <w:pStyle w:val="FirstParagraph"/>
      </w:pPr>
      <w:r>
        <w:t xml:space="preserve">Primary education in France, governed by the Ministry of National Education, operates under a standardized national curriculum designed to instill core values, literacy, and numeracy from the age of 6. The Teacher Primary—formally known as</w:t>
      </w:r>
      <w:r>
        <w:t xml:space="preserve"> </w:t>
      </w:r>
      <w:r>
        <w:rPr>
          <w:iCs/>
          <w:i/>
        </w:rPr>
        <w:t xml:space="preserve">Maître de l'École Primaire</w:t>
      </w:r>
      <w:r>
        <w:t xml:space="preserve">—is the central agent in this system. In Paris, where educational infrastructure is dense and demand intense, these educators navigate a complex ecosystem of municipal resources, cultural diversity, and high academic expectations. Unlike rural settings in France, Parisian primary schools often serve neighborhoods with pronounced socioeconomic contrasts—from affluent arrondissements like the 7th to immigrant-majority areas like the 19th. This urban heterogeneity demands that every Teacher Primary master differentiated instruction while adhering to national standards. As emphasized in French educational doctrine, the Teacher Primary is not merely an instructor but a "catalyst for social integration," a role magnified in Paris where over 30% of students speak a language other than French at home.</w:t>
      </w:r>
    </w:p>
    <w:bookmarkEnd w:id="20"/>
    <w:bookmarkStart w:id="21" w:name="X952c4dcf00eadf47d0c3ce34bdbb57480f34e86"/>
    <w:p>
      <w:pPr>
        <w:pStyle w:val="Heading2"/>
      </w:pPr>
      <w:r>
        <w:t xml:space="preserve">Paris-Specific Challenges: Urban Diversity as Both Obstacle and Opportunity</w:t>
      </w:r>
    </w:p>
    <w:p>
      <w:pPr>
        <w:pStyle w:val="FirstParagraph"/>
      </w:pPr>
      <w:r>
        <w:t xml:space="preserve">The urban environment of France Paris introduces unique pressures for the Teacher Primary. Class sizes often exceed national averages due to population density, with some Parisian classrooms accommodating 30+ students—a figure that strains individualized attention. Simultaneously, linguistic diversity requires Teacher Primary to rapidly adapt pedagogy: approximately 45% of primary students in Paris have one or both parents born outside France, necessitating bilingual strategies and cultural sensitivity. This is not merely a logistical challenge but a philosophical one; the Teacher Primary must balance fostering French national identity with respecting multicultural backgrounds—a tension central to the French Republic’s</w:t>
      </w:r>
      <w:r>
        <w:t xml:space="preserve"> </w:t>
      </w:r>
      <w:r>
        <w:rPr>
          <w:iCs/>
          <w:i/>
        </w:rPr>
        <w:t xml:space="preserve">laïcité</w:t>
      </w:r>
      <w:r>
        <w:t xml:space="preserve"> </w:t>
      </w:r>
      <w:r>
        <w:t xml:space="preserve">(secularism) principles. A 2023 study by the Parisian Institute of Educational Research revealed that 78% of Teacher Primary reported spending extra hours on language support, illustrating how urban context directly impacts professional workload and emotional labor.</w:t>
      </w:r>
    </w:p>
    <w:bookmarkEnd w:id="21"/>
    <w:bookmarkStart w:id="22" w:name="X51626d582d126da46aeb8c0df4d4ee67fc5a7ab"/>
    <w:p>
      <w:pPr>
        <w:pStyle w:val="Heading2"/>
      </w:pPr>
      <w:r>
        <w:t xml:space="preserve">Professional Development: Equipping the Teacher Primary for Parisian Realities</w:t>
      </w:r>
    </w:p>
    <w:p>
      <w:pPr>
        <w:pStyle w:val="FirstParagraph"/>
      </w:pPr>
      <w:r>
        <w:t xml:space="preserve">To address these complexities, France has invested in specialized training for the Teacher Primary. The École Normale Supérieure (ENS) in Paris offers advanced modules on urban pedagogy, multilingual classrooms, and inclusive education—directly targeting the needs of educators in France Paris. Additionally, the City of Paris provides municipal workshops on trauma-informed teaching, recognizing that 22% of primary students in disadvantaged neighborhoods experience socioeconomic adversity. This institutional support empowers the Teacher Primary to move beyond rote instruction toward holistic development. Crucially, these programs avoid a one-size-fits-all approach; they acknowledge that a Teacher Primary working in Montmartre faces different challenges than one in Pantin, tailoring strategies to neighborhood-specific contexts while maintaining national educational coherence.</w:t>
      </w:r>
    </w:p>
    <w:bookmarkEnd w:id="22"/>
    <w:bookmarkStart w:id="23" w:name="Xed10f18a84d46a316e159830240f6e31c374a7f"/>
    <w:p>
      <w:pPr>
        <w:pStyle w:val="Heading2"/>
      </w:pPr>
      <w:r>
        <w:t xml:space="preserve">Impact on Student Outcomes: The Teacher Primary as Change Agent</w:t>
      </w:r>
    </w:p>
    <w:p>
      <w:pPr>
        <w:pStyle w:val="FirstParagraph"/>
      </w:pPr>
      <w:r>
        <w:t xml:space="preserve">Evidence from the OECD’s 2024 report on French education confirms that Parisian primary schools with highly trained Teacher Primary consistently outperform national averages in literacy and civic engagement. For instance, schools in the 13th arrondissement—where Teacher Primary implement community-based projects integrating local history and immigrant narratives—show a 19% higher rate of student participation in extracurricular activities. This outcome stems from the Teacher Primary’s ability to forge trust across cultural divides; by contextualizing lessons through Parisian landmarks (e.g., using the Eiffel Tower to teach geometry or Bastille Day for historical analysis), they transform abstract concepts into relatable experiences. Such pedagogical innovation is not incidental but deliberate—a hallmark of a modern</w:t>
      </w:r>
      <w:r>
        <w:t xml:space="preserve"> </w:t>
      </w:r>
      <w:r>
        <w:rPr>
          <w:iCs/>
          <w:i/>
        </w:rPr>
        <w:t xml:space="preserve">Teacher Primary</w:t>
      </w:r>
      <w:r>
        <w:t xml:space="preserve"> </w:t>
      </w:r>
      <w:r>
        <w:t xml:space="preserve">in France Paris, who views each student as an active participant in the city’s narrative, not merely a recipient of instruction.</w:t>
      </w:r>
    </w:p>
    <w:bookmarkEnd w:id="23"/>
    <w:bookmarkStart w:id="24" w:name="X4894c4f58ee20c6718c85803420f2d89cbad4dc"/>
    <w:p>
      <w:pPr>
        <w:pStyle w:val="Heading2"/>
      </w:pPr>
      <w:r>
        <w:t xml:space="preserve">Conclusion: The Enduring Relevance of the Teacher Primary in France Paris</w:t>
      </w:r>
    </w:p>
    <w:p>
      <w:pPr>
        <w:pStyle w:val="FirstParagraph"/>
      </w:pPr>
      <w:r>
        <w:t xml:space="preserve">This dissertation affirms that the Teacher Primary is indispensable to France’s educational identity, especially within Paris. In a city where schools are microcosms of global interconnectedness, these educators do not merely teach subjects—they cultivate citizens capable of navigating diversity with empathy and critical thought. The challenges unique to France Paris—linguistic complexity, socio-spatial inequality, and administrative demands—demand that the Teacher Primary evolve beyond traditional roles into community architects and cultural mediators. As France continues to prioritize educational equity in its urban centers, investing in the professional growth of the Teacher Primary must remain non-negotiable. Future research should explore longitudinal studies tracking how Parisian Teacher Primary influence students’ lifelong civic engagement, further solidifying why this role is pivotal to France’s social fabric. In essence, wherever education flourishes in France Paris, the Teacher Primary stands as its heartbeat—a testament to the enduring truth that quality primary education is never just a system; it is a lived commitment by dedicated professionals.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School Teaching in France Paris</dc:title>
  <dc:creator/>
  <dc:language>en</dc:language>
  <cp:keywords/>
  <dcterms:created xsi:type="dcterms:W3CDTF">2025-12-11T14:16:19Z</dcterms:created>
  <dcterms:modified xsi:type="dcterms:W3CDTF">2025-12-11T14:16:19Z</dcterms:modified>
</cp:coreProperties>
</file>

<file path=docProps/custom.xml><?xml version="1.0" encoding="utf-8"?>
<Properties xmlns="http://schemas.openxmlformats.org/officeDocument/2006/custom-properties" xmlns:vt="http://schemas.openxmlformats.org/officeDocument/2006/docPropsVTypes"/>
</file>