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Mumbai,</w:t>
      </w:r>
      <w:r>
        <w:t xml:space="preserve"> </w:t>
      </w:r>
      <w:r>
        <w:t xml:space="preserve">India</w:t>
      </w:r>
    </w:p>
    <w:bookmarkStart w:id="24" w:name="X41ea90418b384a2ba752afbdbc760cbb8a523dc"/>
    <w:p>
      <w:pPr>
        <w:pStyle w:val="Heading1"/>
      </w:pPr>
      <w:r>
        <w:t xml:space="preserve">Enhancing the Role and Competency of Primary Teachers in Mumbai, India: A Critical Analysis for Educational Excellence</w:t>
      </w:r>
    </w:p>
    <w:p>
      <w:pPr>
        <w:pStyle w:val="FirstParagraph"/>
      </w:pPr>
      <w:r>
        <w:rPr>
          <w:bCs/>
          <w:b/>
        </w:rPr>
        <w:t xml:space="preserve">Dissertation Abstract:</w:t>
      </w:r>
      <w:r>
        <w:t xml:space="preserve"> </w:t>
      </w:r>
      <w:r>
        <w:t xml:space="preserve">This dissertation examines the critical role of primary teachers within the educational ecosystem of Mumbai, India. Focusing on urban challenges unique to one of Asia's largest megacities, it analyzes systemic barriers, professional development needs, and contextual factors impacting</w:t>
      </w:r>
      <w:r>
        <w:t xml:space="preserve"> </w:t>
      </w:r>
      <w:r>
        <w:rPr>
          <w:iCs/>
          <w:i/>
        </w:rPr>
        <w:t xml:space="preserve">Teacher Primary</w:t>
      </w:r>
      <w:r>
        <w:t xml:space="preserve"> </w:t>
      </w:r>
      <w:r>
        <w:t xml:space="preserve">effectiveness in Mumbai's diverse schools. The study argues that investing in specialized training and supportive frameworks for Mumbai's primary educators is not merely an educational imperative but a societal necessity for fostering equitable learning outcomes across the city's varied demographics.</w:t>
      </w:r>
    </w:p>
    <w:bookmarkStart w:id="20" w:name="Xfe7c77d074af3ab1664be21e1c23a3c1c237ef8"/>
    <w:p>
      <w:pPr>
        <w:pStyle w:val="Heading2"/>
      </w:pPr>
      <w:r>
        <w:t xml:space="preserve">Introduction: Contextualizing Primary Education in India Mumbai</w:t>
      </w:r>
    </w:p>
    <w:p>
      <w:pPr>
        <w:pStyle w:val="FirstParagraph"/>
      </w:pPr>
      <w:r>
        <w:t xml:space="preserve">Mumbai, the economic capital of India, presents a microcosm of the nation's educational complexities. Home to over 13 million residents, including a significant population living in informal settlements (slums), the city faces immense pressure on its primary education infrastructure. The Right to Education (RTE) Act, 2009, mandates free and compulsory education for children aged 6-14 years across India. However, translating this policy into effective classroom practice for</w:t>
      </w:r>
      <w:r>
        <w:t xml:space="preserve"> </w:t>
      </w:r>
      <w:r>
        <w:rPr>
          <w:iCs/>
          <w:i/>
        </w:rPr>
        <w:t xml:space="preserve">Teacher Primary</w:t>
      </w:r>
      <w:r>
        <w:t xml:space="preserve"> </w:t>
      </w:r>
      <w:r>
        <w:t xml:space="preserve">in Mumbai requires navigating unique urban realities: extreme student diversity (linguistic, socioeconomic), overcrowded classrooms in government schools, resource constraints often linked to ward-specific municipal funding, and the high-stakes pressure of competitive higher education pathways. This dissertation asserts that the quality of primary teaching is the linchpin for systemic improvement within Mumbai's educational landscape.</w:t>
      </w:r>
    </w:p>
    <w:bookmarkEnd w:id="20"/>
    <w:bookmarkStart w:id="21" w:name="Xa5118e3b4b936239eba1ac36ba16b2976264753"/>
    <w:p>
      <w:pPr>
        <w:pStyle w:val="Heading2"/>
      </w:pPr>
      <w:r>
        <w:t xml:space="preserve">Challenges Faced by Primary Teachers in Mumbai: A Multifaceted Crisis</w:t>
      </w:r>
    </w:p>
    <w:p>
      <w:pPr>
        <w:pStyle w:val="FirstParagraph"/>
      </w:pPr>
      <w:r>
        <w:t xml:space="preserve">The realities confronting a</w:t>
      </w:r>
      <w:r>
        <w:t xml:space="preserve"> </w:t>
      </w:r>
      <w:r>
        <w:rPr>
          <w:iCs/>
          <w:i/>
        </w:rPr>
        <w:t xml:space="preserve">Teacher Primary</w:t>
      </w:r>
      <w:r>
        <w:t xml:space="preserve"> </w:t>
      </w:r>
      <w:r>
        <w:t xml:space="preserve">in India Mumbai are profound and multifaceted. Key challenges include:</w:t>
      </w:r>
    </w:p>
    <w:p>
      <w:pPr>
        <w:numPr>
          <w:ilvl w:val="0"/>
          <w:numId w:val="1001"/>
        </w:numPr>
        <w:pStyle w:val="Compact"/>
      </w:pPr>
      <w:r>
        <w:rPr>
          <w:bCs/>
          <w:b/>
        </w:rPr>
        <w:t xml:space="preserve">Resource Scarcity &amp; Infrastructure Gaps:</w:t>
      </w:r>
      <w:r>
        <w:t xml:space="preserve"> </w:t>
      </w:r>
      <w:r>
        <w:t xml:space="preserve">Many BMC (Brihanmumbai Municipal Corporation) government primary schools operate with inadequate teaching-learning materials, overcrowded classrooms (often exceeding 40 students), and unreliable utilities like electricity and water, particularly in low-income areas like Dharavi or Kurla. This directly impedes a</w:t>
      </w:r>
      <w:r>
        <w:t xml:space="preserve"> </w:t>
      </w:r>
      <w:r>
        <w:rPr>
          <w:iCs/>
          <w:i/>
        </w:rPr>
        <w:t xml:space="preserve">Teacher Primary</w:t>
      </w:r>
      <w:r>
        <w:t xml:space="preserve">'s ability to implement interactive pedagogy.</w:t>
      </w:r>
    </w:p>
    <w:p>
      <w:pPr>
        <w:numPr>
          <w:ilvl w:val="0"/>
          <w:numId w:val="1001"/>
        </w:numPr>
        <w:pStyle w:val="Compact"/>
      </w:pPr>
      <w:r>
        <w:rPr>
          <w:bCs/>
          <w:b/>
        </w:rPr>
        <w:t xml:space="preserve">Socioeconomic Complexity:</w:t>
      </w:r>
      <w:r>
        <w:t xml:space="preserve"> </w:t>
      </w:r>
      <w:r>
        <w:t xml:space="preserve">Mumbai's primary classrooms are hotbeds of diversity – children from affluent neighborhoods, middle-class families, and urban slums coexist. Teachers grapple with varying levels of parental engagement, nutritional needs impacting learning capacity (a critical issue in areas like Mankhurd), and the pervasive influence of informal labor on children's time and focus. Understanding these nuances is vital for effective pedagogy.</w:t>
      </w:r>
    </w:p>
    <w:p>
      <w:pPr>
        <w:numPr>
          <w:ilvl w:val="0"/>
          <w:numId w:val="1001"/>
        </w:numPr>
        <w:pStyle w:val="Compact"/>
      </w:pPr>
      <w:r>
        <w:rPr>
          <w:bCs/>
          <w:b/>
        </w:rPr>
        <w:t xml:space="preserve">Training &amp; Professional Development Gaps:</w:t>
      </w:r>
      <w:r>
        <w:t xml:space="preserve"> </w:t>
      </w:r>
      <w:r>
        <w:t xml:space="preserve">While teacher training colleges exist, there is often a disconnect between pre-service training (focusing on theory) and the immediate, practical demands of Mumbai's urban primary classrooms. Ongoing professional development opportunities specific to Mumbai's context – such as managing multilingual classrooms (Marathi, Hindi, Gujarati, English), trauma-informed teaching for children in precarious living conditions, or integrating digital literacy tools with limited school resources – are frequently insufficient.</w:t>
      </w:r>
    </w:p>
    <w:p>
      <w:pPr>
        <w:numPr>
          <w:ilvl w:val="0"/>
          <w:numId w:val="1001"/>
        </w:numPr>
        <w:pStyle w:val="Compact"/>
      </w:pPr>
      <w:r>
        <w:rPr>
          <w:bCs/>
          <w:b/>
        </w:rPr>
        <w:t xml:space="preserve">Workload &amp; Morale:</w:t>
      </w:r>
      <w:r>
        <w:t xml:space="preserve"> </w:t>
      </w:r>
      <w:r>
        <w:t xml:space="preserve">Beyond classroom duties, Mumbai primary teachers often manage extensive administrative tasks related to RTE compliance (attendance tracking, welfare schemes like Mid-Day Meal) and face significant stress due to large class sizes and community expectations. Burnout is a growing concern, directly impacting teaching quality.</w:t>
      </w:r>
    </w:p>
    <w:bookmarkEnd w:id="21"/>
    <w:bookmarkStart w:id="22" w:name="X05497a7c269b7d1c652d8b54b452841ea7c2d9e"/>
    <w:p>
      <w:pPr>
        <w:pStyle w:val="Heading2"/>
      </w:pPr>
      <w:r>
        <w:t xml:space="preserve">The Imperative for Context-Specific Teacher Development</w:t>
      </w:r>
    </w:p>
    <w:p>
      <w:pPr>
        <w:pStyle w:val="FirstParagraph"/>
      </w:pPr>
      <w:r>
        <w:t xml:space="preserve">This dissertation contends that generic national teacher training frameworks are inadequate for Mumbai. Effective intervention must be hyper-localized. A</w:t>
      </w:r>
      <w:r>
        <w:t xml:space="preserve"> </w:t>
      </w:r>
      <w:r>
        <w:rPr>
          <w:iCs/>
          <w:i/>
        </w:rPr>
        <w:t xml:space="preserve">Teacher Primary</w:t>
      </w:r>
      <w:r>
        <w:t xml:space="preserve"> </w:t>
      </w:r>
      <w:r>
        <w:t xml:space="preserve">in a BMC school in Thane Ward needs different support than one in South Mumbai, though both operate within the broader city context of India Mumbai.</w:t>
      </w:r>
    </w:p>
    <w:p>
      <w:pPr>
        <w:pStyle w:val="BodyText"/>
      </w:pPr>
      <w:r>
        <w:t xml:space="preserve">Recommendations stemming from this analysis emphasize:</w:t>
      </w:r>
    </w:p>
    <w:p>
      <w:pPr>
        <w:numPr>
          <w:ilvl w:val="0"/>
          <w:numId w:val="1002"/>
        </w:numPr>
        <w:pStyle w:val="Compact"/>
      </w:pPr>
      <w:r>
        <w:rPr>
          <w:bCs/>
          <w:b/>
        </w:rPr>
        <w:t xml:space="preserve">Municipal-Driven, Contextualized Training:</w:t>
      </w:r>
      <w:r>
        <w:t xml:space="preserve"> </w:t>
      </w:r>
      <w:r>
        <w:t xml:space="preserve">BMC must collaborate with local universities (e.g., TISS Mumbai) and NGOs to design in-service training modules directly addressing Mumbai-specific challenges – language mediation strategies, community engagement tactics for slum areas, managing classroom disruptions linked to socio-economic stressors.</w:t>
      </w:r>
    </w:p>
    <w:p>
      <w:pPr>
        <w:numPr>
          <w:ilvl w:val="0"/>
          <w:numId w:val="1002"/>
        </w:numPr>
        <w:pStyle w:val="Compact"/>
      </w:pPr>
      <w:r>
        <w:rPr>
          <w:bCs/>
          <w:b/>
        </w:rPr>
        <w:t xml:space="preserve">Strengthening Mentorship Systems:</w:t>
      </w:r>
      <w:r>
        <w:t xml:space="preserve"> </w:t>
      </w:r>
      <w:r>
        <w:t xml:space="preserve">Establishing robust peer-mentoring networks within BMC school clusters, connecting experienced teachers from diverse Mumbai wards (e.g., a teacher from a high-density ward mentoring one in a developing suburban area) to share practical strategies.</w:t>
      </w:r>
    </w:p>
    <w:p>
      <w:pPr>
        <w:numPr>
          <w:ilvl w:val="0"/>
          <w:numId w:val="1002"/>
        </w:numPr>
        <w:pStyle w:val="Compact"/>
      </w:pPr>
      <w:r>
        <w:rPr>
          <w:bCs/>
          <w:b/>
        </w:rPr>
        <w:t xml:space="preserve">Technology Integration with Realism:</w:t>
      </w:r>
      <w:r>
        <w:t xml:space="preserve"> </w:t>
      </w:r>
      <w:r>
        <w:t xml:space="preserve">Developing affordable, low-bandwidth digital tools and content suitable for Mumbai's resource constraints, rather than imposing complex systems requiring constant high-speed internet – e.g., offline educational apps or SMS-based parent communication for attendance updates.</w:t>
      </w:r>
    </w:p>
    <w:p>
      <w:pPr>
        <w:numPr>
          <w:ilvl w:val="0"/>
          <w:numId w:val="1002"/>
        </w:numPr>
        <w:pStyle w:val="Compact"/>
      </w:pPr>
      <w:r>
        <w:rPr>
          <w:bCs/>
          <w:b/>
        </w:rPr>
        <w:t xml:space="preserve">Social Support Systems:</w:t>
      </w:r>
      <w:r>
        <w:t xml:space="preserve"> </w:t>
      </w:r>
      <w:r>
        <w:t xml:space="preserve">Integrating support services (counseling, basic health check-ups) into schools to address underlying issues affecting student learning readiness, thereby reducing the burden on the primary teacher as the sole problem-solver.</w:t>
      </w:r>
    </w:p>
    <w:bookmarkEnd w:id="22"/>
    <w:bookmarkStart w:id="23" w:name="X99919867b82849ed68a60c9bba7c90e8d415037"/>
    <w:p>
      <w:pPr>
        <w:pStyle w:val="Heading2"/>
      </w:pPr>
      <w:r>
        <w:t xml:space="preserve">Conclusion: The Catalyst for Mumbai's Future</w:t>
      </w:r>
    </w:p>
    <w:p>
      <w:pPr>
        <w:pStyle w:val="FirstParagraph"/>
      </w:pPr>
      <w:r>
        <w:t xml:space="preserve">The success of education in India Mumbai hinges fundamentally on empowering its primary teachers. A competent, supported, and motivated</w:t>
      </w:r>
      <w:r>
        <w:t xml:space="preserve"> </w:t>
      </w:r>
      <w:r>
        <w:rPr>
          <w:iCs/>
          <w:i/>
        </w:rPr>
        <w:t xml:space="preserve">Teacher Primary</w:t>
      </w:r>
      <w:r>
        <w:t xml:space="preserve"> </w:t>
      </w:r>
      <w:r>
        <w:t xml:space="preserve">is not just an instructor; they are the first line of defense against educational inequality in a city defined by stark contrasts. This dissertation has underscored that the challenges faced by these educators – from resource limitations to complex socio-economic realities – demand solutions uniquely crafted for Mumbai's urban environment, moving beyond one-size-fits-all national policies.</w:t>
      </w:r>
    </w:p>
    <w:p>
      <w:pPr>
        <w:pStyle w:val="BodyText"/>
      </w:pPr>
      <w:r>
        <w:t xml:space="preserve">Investing strategically in Mumbai's primary teachers is an investment in the city's most valuable asset: its children. It requires a sustained commitment from the BMC, state education departments, teacher training institutions, and civil society to move beyond recognizing the problem to implementing contextually relevant, scalable support systems. Only then can Mumbai truly fulfill its promise as a city where every child receives not just access to education under the RTE Act of India, but a quality primary learning experience that equips them for lifelong success within the vibrant yet challenging reality of</w:t>
      </w:r>
      <w:r>
        <w:t xml:space="preserve"> </w:t>
      </w:r>
      <w:r>
        <w:rPr>
          <w:iCs/>
          <w:i/>
        </w:rPr>
        <w:t xml:space="preserve">India Mumbai</w:t>
      </w:r>
      <w:r>
        <w:t xml:space="preserve">. The path forward for educational excellence in this global metropolis begins with strengthening the foundation: its Primary Teachers.</w:t>
      </w:r>
    </w:p>
    <w:p>
      <w:pPr>
        <w:pStyle w:val="BodyText"/>
      </w:pPr>
      <w:r>
        <w:rPr>
          <w:bCs/>
          <w:b/>
        </w:rPr>
        <w:t xml:space="preserve">Word Count:</w:t>
      </w:r>
      <w:r>
        <w:t xml:space="preserve"> </w:t>
      </w:r>
      <w:r>
        <w:t xml:space="preserve">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Enhancing Primary Teacher Effectiveness in Mumbai, India</dc:title>
  <dc:creator/>
  <dc:language>en</dc:language>
  <cp:keywords/>
  <dcterms:created xsi:type="dcterms:W3CDTF">2026-05-02T06:50:46Z</dcterms:created>
  <dcterms:modified xsi:type="dcterms:W3CDTF">2026-05-02T06:50:46Z</dcterms:modified>
</cp:coreProperties>
</file>

<file path=docProps/custom.xml><?xml version="1.0" encoding="utf-8"?>
<Properties xmlns="http://schemas.openxmlformats.org/officeDocument/2006/custom-properties" xmlns:vt="http://schemas.openxmlformats.org/officeDocument/2006/docPropsVTypes"/>
</file>