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Tehran,</w:t>
      </w:r>
      <w:r>
        <w:t xml:space="preserve"> </w:t>
      </w:r>
      <w:r>
        <w:t xml:space="preserve">Iran:</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Excellence</w:t>
      </w:r>
    </w:p>
    <w:bookmarkStart w:id="27" w:name="X55fe7b0dcc03d9419b09db67bfe535e122dbb21"/>
    <w:p>
      <w:pPr>
        <w:pStyle w:val="Heading1"/>
      </w:pPr>
      <w:r>
        <w:t xml:space="preserve">Dissertation: Advancing Primary Education through Enhanced Teacher Professionalism in Tehran, Iran</w:t>
      </w:r>
    </w:p>
    <w:bookmarkStart w:id="20" w:name="abstract"/>
    <w:p>
      <w:pPr>
        <w:pStyle w:val="Heading2"/>
      </w:pPr>
      <w:r>
        <w:t xml:space="preserve">Abstract</w:t>
      </w:r>
    </w:p>
    <w:p>
      <w:pPr>
        <w:pStyle w:val="FirstParagraph"/>
      </w:pPr>
      <w:r>
        <w:t xml:space="preserve">This Dissertation examines the critical role of Primary Teachers within the Iranian educational framework, with specific focus on Tehran, the capital city facing unique urban educational dynamics. It investigates systemic challenges confronting</w:t>
      </w:r>
      <w:r>
        <w:t xml:space="preserve"> </w:t>
      </w:r>
      <w:r>
        <w:rPr>
          <w:iCs/>
          <w:i/>
        </w:rPr>
        <w:t xml:space="preserve">Teacher Primary</w:t>
      </w:r>
      <w:r>
        <w:t xml:space="preserve"> </w:t>
      </w:r>
      <w:r>
        <w:t xml:space="preserve">across diverse Tehran communities and proposes evidence-based strategies for professional development and curriculum enhancement. The study underscores that sustainable educational progress in Iran hinges upon empowering these foundational educators, particularly within the metropolis of Tehran where demographic pressures intensify classroom complexities.</w:t>
      </w:r>
    </w:p>
    <w:bookmarkEnd w:id="20"/>
    <w:bookmarkStart w:id="21" w:name="X5132a476a9255f6908c5383ac6555d64c3122ba"/>
    <w:p>
      <w:pPr>
        <w:pStyle w:val="Heading2"/>
      </w:pPr>
      <w:r>
        <w:t xml:space="preserve">Introduction: The Imperative of Primary Teachers in Iran's Educational Landscape</w:t>
      </w:r>
    </w:p>
    <w:p>
      <w:pPr>
        <w:pStyle w:val="FirstParagraph"/>
      </w:pPr>
      <w:r>
        <w:t xml:space="preserve">In the Islamic Republic of Iran, primary education (Grades 1-5) serves as the essential bedrock for cognitive, social, and ethical development. This Dissertation centers on</w:t>
      </w:r>
      <w:r>
        <w:t xml:space="preserve"> </w:t>
      </w:r>
      <w:r>
        <w:rPr>
          <w:iCs/>
          <w:i/>
        </w:rPr>
        <w:t xml:space="preserve">Teacher Primary</w:t>
      </w:r>
      <w:r>
        <w:t xml:space="preserve">, recognizing them as the pivotal agents transforming national curriculum mandates into meaningful student experiences. Tehran, housing nearly 15% of Iran's population and boasting one of the world's most densely populated urban centers, presents a microcosm of both opportunity and challenge for primary education. The city's educational system, managed under the Ministry of Education (MOE) with significant local oversight by Tehran’s Provincial Education Office, grapples with balancing standardized national goals against hyper-local socio-economic realities. This Dissertation argues that investing strategically in</w:t>
      </w:r>
      <w:r>
        <w:t xml:space="preserve"> </w:t>
      </w:r>
      <w:r>
        <w:rPr>
          <w:iCs/>
          <w:i/>
        </w:rPr>
        <w:t xml:space="preserve">Teacher Primary</w:t>
      </w:r>
      <w:r>
        <w:t xml:space="preserve"> </w:t>
      </w:r>
      <w:r>
        <w:t xml:space="preserve">within Tehran is not merely beneficial but fundamental to achieving Iran's broader educational ambitions and equitable development goals.</w:t>
      </w:r>
    </w:p>
    <w:bookmarkEnd w:id="21"/>
    <w:bookmarkStart w:id="22" w:name="Xbd1b0b59dff548fbc83185442e1126516bec916"/>
    <w:p>
      <w:pPr>
        <w:pStyle w:val="Heading2"/>
      </w:pPr>
      <w:r>
        <w:t xml:space="preserve">Current Challenges Facing Primary Teachers in Tehran, Iran</w:t>
      </w:r>
    </w:p>
    <w:p>
      <w:pPr>
        <w:pStyle w:val="FirstParagraph"/>
      </w:pPr>
      <w:r>
        <w:t xml:space="preserve">The lived experience of a</w:t>
      </w:r>
      <w:r>
        <w:t xml:space="preserve"> </w:t>
      </w:r>
      <w:r>
        <w:rPr>
          <w:iCs/>
          <w:i/>
        </w:rPr>
        <w:t xml:space="preserve">Teacher Primary</w:t>
      </w:r>
      <w:r>
        <w:t xml:space="preserve"> </w:t>
      </w:r>
      <w:r>
        <w:t xml:space="preserve">in Tehran reveals multifaceted pressures. Key challenges include:</w:t>
      </w:r>
    </w:p>
    <w:p>
      <w:pPr>
        <w:numPr>
          <w:ilvl w:val="0"/>
          <w:numId w:val="1001"/>
        </w:numPr>
        <w:pStyle w:val="Compact"/>
      </w:pPr>
      <w:r>
        <w:rPr>
          <w:bCs/>
          <w:b/>
        </w:rPr>
        <w:t xml:space="preserve">Class Size and Socio-Economic Diversity:</w:t>
      </w:r>
      <w:r>
        <w:t xml:space="preserve"> </w:t>
      </w:r>
      <w:r>
        <w:t xml:space="preserve">Overcrowded classrooms (often exceeding 35 students) are common in Tehran's rapidly expanding districts like Shemiranat and Valiasr, where socioeconomic disparities are stark. Teachers struggle to individualize instruction for children from diverse backgrounds, including immigrant families and low-income neighborhoods.</w:t>
      </w:r>
    </w:p>
    <w:p>
      <w:pPr>
        <w:numPr>
          <w:ilvl w:val="0"/>
          <w:numId w:val="1001"/>
        </w:numPr>
        <w:pStyle w:val="Compact"/>
      </w:pPr>
      <w:r>
        <w:rPr>
          <w:bCs/>
          <w:b/>
        </w:rPr>
        <w:t xml:space="preserve">Resource Constraints:</w:t>
      </w:r>
      <w:r>
        <w:t xml:space="preserve"> </w:t>
      </w:r>
      <w:r>
        <w:t xml:space="preserve">Despite MOE efforts, many Tehran schools—especially in peripheral areas—lack updated teaching materials, technology integration tools (e.g., basic digital resources), and adequate classroom supplies. This directly impacts a</w:t>
      </w:r>
      <w:r>
        <w:t xml:space="preserve"> </w:t>
      </w:r>
      <w:r>
        <w:rPr>
          <w:iCs/>
          <w:i/>
        </w:rPr>
        <w:t xml:space="preserve">Teacher Primary</w:t>
      </w:r>
      <w:r>
        <w:t xml:space="preserve">'s ability to implement modern pedagogical approaches.</w:t>
      </w:r>
    </w:p>
    <w:p>
      <w:pPr>
        <w:numPr>
          <w:ilvl w:val="0"/>
          <w:numId w:val="1001"/>
        </w:numPr>
        <w:pStyle w:val="Compact"/>
      </w:pPr>
      <w:r>
        <w:rPr>
          <w:bCs/>
          <w:b/>
        </w:rPr>
        <w:t xml:space="preserve">Professional Development Gaps:</w:t>
      </w:r>
      <w:r>
        <w:t xml:space="preserve"> </w:t>
      </w:r>
      <w:r>
        <w:t xml:space="preserve">While Iran has initiated programs like "Madar" for teacher training, access and relevance remain inconsistent in Tehran. Many primary teachers report infrequent, one-size-fits-all workshops that don't address specific classroom challenges or the evolving needs of Tehran's student population.</w:t>
      </w:r>
    </w:p>
    <w:p>
      <w:pPr>
        <w:numPr>
          <w:ilvl w:val="0"/>
          <w:numId w:val="1001"/>
        </w:numPr>
        <w:pStyle w:val="Compact"/>
      </w:pPr>
      <w:r>
        <w:rPr>
          <w:bCs/>
          <w:b/>
        </w:rPr>
        <w:t xml:space="preserve">Administrative Burden:</w:t>
      </w:r>
      <w:r>
        <w:t xml:space="preserve"> </w:t>
      </w:r>
      <w:r>
        <w:t xml:space="preserve">Excessive non-teaching responsibilities (record-keeping, administrative meetings) consume valuable time that could be spent on lesson planning and student support, a burden amplified in Tehran's large school networks.</w:t>
      </w:r>
    </w:p>
    <w:bookmarkEnd w:id="22"/>
    <w:bookmarkStart w:id="23" w:name="X8f1a8530b1ec8c971dbc04ac4ae1c0ceb80d97a"/>
    <w:p>
      <w:pPr>
        <w:pStyle w:val="Heading2"/>
      </w:pPr>
      <w:r>
        <w:t xml:space="preserve">The Critical Role of Primary Teachers in Tehran's Educational Ecosystem</w:t>
      </w:r>
    </w:p>
    <w:p>
      <w:pPr>
        <w:pStyle w:val="FirstParagraph"/>
      </w:pPr>
      <w:r>
        <w:t xml:space="preserve">A</w:t>
      </w:r>
      <w:r>
        <w:t xml:space="preserve"> </w:t>
      </w:r>
      <w:r>
        <w:rPr>
          <w:iCs/>
          <w:i/>
        </w:rPr>
        <w:t xml:space="preserve">Teacher Primary</w:t>
      </w:r>
      <w:r>
        <w:t xml:space="preserve"> </w:t>
      </w:r>
      <w:r>
        <w:t xml:space="preserve">in Tehran is far more than an instructor; they are community anchors and early childhood development specialists. In a city where dual-income households are prevalent, teachers often become primary points of contact for family well-being checks and early intervention. Their effectiveness directly influences student outcomes across literacy, numeracy, and socio-emotional learning—foundational skills critical for Iran's future workforce. The Tehran MOE’s National Curriculum Reform Project (2019) explicitly identifies teacher capacity as the single most influential factor in educational quality, affirming that the</w:t>
      </w:r>
      <w:r>
        <w:t xml:space="preserve"> </w:t>
      </w:r>
      <w:r>
        <w:rPr>
          <w:iCs/>
          <w:i/>
        </w:rPr>
        <w:t xml:space="preserve">Teacher Primary</w:t>
      </w:r>
      <w:r>
        <w:t xml:space="preserve"> </w:t>
      </w:r>
      <w:r>
        <w:t xml:space="preserve">is central to implementing reforms effectively within Iran's specific cultural and linguistic context.</w:t>
      </w:r>
    </w:p>
    <w:bookmarkEnd w:id="23"/>
    <w:bookmarkStart w:id="24" w:name="Xb1ca3d789316ee24475070fc8081d37828bee3c"/>
    <w:p>
      <w:pPr>
        <w:pStyle w:val="Heading2"/>
      </w:pPr>
      <w:r>
        <w:t xml:space="preserve">Strategic Recommendations for Empowering Primary Teachers in Tehran</w:t>
      </w:r>
    </w:p>
    <w:p>
      <w:pPr>
        <w:pStyle w:val="FirstParagraph"/>
      </w:pPr>
      <w:r>
        <w:t xml:space="preserve">This Dissertation proposes targeted interventions:</w:t>
      </w:r>
    </w:p>
    <w:p>
      <w:pPr>
        <w:numPr>
          <w:ilvl w:val="0"/>
          <w:numId w:val="1002"/>
        </w:numPr>
        <w:pStyle w:val="Compact"/>
      </w:pPr>
      <w:r>
        <w:rPr>
          <w:bCs/>
          <w:b/>
        </w:rPr>
        <w:t xml:space="preserve">Contextualized Professional Development:</w:t>
      </w:r>
      <w:r>
        <w:t xml:space="preserve"> </w:t>
      </w:r>
      <w:r>
        <w:t xml:space="preserve">Develop Tehran-specific, ongoing training modules co-created with teachers. Focus on managing diverse classrooms (e.g., strategies for multilingual learners common in Tehran), trauma-informed teaching (addressing urban stressors), and integrating basic technology relevant to resource-limited settings.</w:t>
      </w:r>
    </w:p>
    <w:p>
      <w:pPr>
        <w:numPr>
          <w:ilvl w:val="0"/>
          <w:numId w:val="1002"/>
        </w:numPr>
        <w:pStyle w:val="Compact"/>
      </w:pPr>
      <w:r>
        <w:rPr>
          <w:bCs/>
          <w:b/>
        </w:rPr>
        <w:t xml:space="preserve">Resource Equity Initiatives:</w:t>
      </w:r>
      <w:r>
        <w:t xml:space="preserve"> </w:t>
      </w:r>
      <w:r>
        <w:t xml:space="preserve">Establish a Tehran MOE "Primary Teacher Support Fund" to distribute standardized, high-impact materials (e.g., literacy kits, science activity packs) equitably across all districts. Leverage partnerships with local universities (like Tehran University of Medical Sciences) for resource development.</w:t>
      </w:r>
    </w:p>
    <w:p>
      <w:pPr>
        <w:numPr>
          <w:ilvl w:val="0"/>
          <w:numId w:val="1002"/>
        </w:numPr>
        <w:pStyle w:val="Compact"/>
      </w:pPr>
      <w:r>
        <w:rPr>
          <w:bCs/>
          <w:b/>
        </w:rPr>
        <w:t xml:space="preserve">Reduced Administrative Load:</w:t>
      </w:r>
      <w:r>
        <w:t xml:space="preserve"> </w:t>
      </w:r>
      <w:r>
        <w:t xml:space="preserve">Implement streamlined digital administrative systems specifically for primary schools in Tehran. Allocate dedicated support staff to handle non-instructional tasks, freeing</w:t>
      </w:r>
      <w:r>
        <w:t xml:space="preserve"> </w:t>
      </w:r>
      <w:r>
        <w:rPr>
          <w:iCs/>
          <w:i/>
        </w:rPr>
        <w:t xml:space="preserve">Teacher Primary</w:t>
      </w:r>
      <w:r>
        <w:t xml:space="preserve"> </w:t>
      </w:r>
      <w:r>
        <w:t xml:space="preserve">time for pedagogy and student interaction.</w:t>
      </w:r>
    </w:p>
    <w:p>
      <w:pPr>
        <w:numPr>
          <w:ilvl w:val="0"/>
          <w:numId w:val="1002"/>
        </w:numPr>
        <w:pStyle w:val="Compact"/>
      </w:pPr>
      <w:r>
        <w:rPr>
          <w:bCs/>
          <w:b/>
        </w:rPr>
        <w:t xml:space="preserve">Mentorship Networks:</w:t>
      </w:r>
      <w:r>
        <w:t xml:space="preserve"> </w:t>
      </w:r>
      <w:r>
        <w:t xml:space="preserve">Create peer-mentoring circuits within Tehran districts, pairing experienced primary teachers with new graduates. This builds localized knowledge-sharing networks crucial for sustaining change beyond formal training sessions.</w:t>
      </w:r>
    </w:p>
    <w:bookmarkEnd w:id="24"/>
    <w:bookmarkStart w:id="25" w:name="X3197b5b00a4563cfa0f9938fa8267e5a1279285"/>
    <w:p>
      <w:pPr>
        <w:pStyle w:val="Heading2"/>
      </w:pPr>
      <w:r>
        <w:t xml:space="preserve">Conclusion: A Call for Systemic Investment in Tehran's Primary Educators</w:t>
      </w:r>
    </w:p>
    <w:p>
      <w:pPr>
        <w:pStyle w:val="FirstParagraph"/>
      </w:pPr>
      <w:r>
        <w:t xml:space="preserve">This Dissertation unequivocally positions the</w:t>
      </w:r>
      <w:r>
        <w:t xml:space="preserve"> </w:t>
      </w:r>
      <w:r>
        <w:rPr>
          <w:iCs/>
          <w:i/>
        </w:rPr>
        <w:t xml:space="preserve">Teacher Primary</w:t>
      </w:r>
      <w:r>
        <w:t xml:space="preserve"> </w:t>
      </w:r>
      <w:r>
        <w:t xml:space="preserve">as the indispensable catalyst for educational excellence within Iran, particularly within the demanding yet vital context of Tehran. The challenges are significant—classroom overcrowding, resource gaps, and professional development inefficiencies—but they are not insurmountable. Success requires a systemic shift: moving beyond tokenistic support to structured investment in teachers' capacity, resources, and well-being. Prioritizing these foundational</w:t>
      </w:r>
      <w:r>
        <w:t xml:space="preserve"> </w:t>
      </w:r>
      <w:r>
        <w:rPr>
          <w:iCs/>
          <w:i/>
        </w:rPr>
        <w:t xml:space="preserve">Teacher Primary</w:t>
      </w:r>
      <w:r>
        <w:t xml:space="preserve"> </w:t>
      </w:r>
      <w:r>
        <w:t xml:space="preserve">educators in Tehran will yield exponential returns—improved student achievement across all subjects, stronger community ties, and a more resilient educational foundation for Iran’s future generation. The time for evidence-based action is now. As the cornerstone of Iran's primary education system, empowering the</w:t>
      </w:r>
      <w:r>
        <w:t xml:space="preserve"> </w:t>
      </w:r>
      <w:r>
        <w:rPr>
          <w:iCs/>
          <w:i/>
        </w:rPr>
        <w:t xml:space="preserve">Teacher Primary</w:t>
      </w:r>
      <w:r>
        <w:t xml:space="preserve"> </w:t>
      </w:r>
      <w:r>
        <w:t xml:space="preserve">in Tehran is not just an educational priority; it is an investment in the nation’s very character and progress.</w:t>
      </w:r>
    </w:p>
    <w:bookmarkEnd w:id="25"/>
    <w:bookmarkStart w:id="26" w:name="references-illustrative"/>
    <w:p>
      <w:pPr>
        <w:pStyle w:val="Heading2"/>
      </w:pPr>
      <w:r>
        <w:t xml:space="preserve">References (Illustrative)</w:t>
      </w:r>
    </w:p>
    <w:p>
      <w:pPr>
        <w:pStyle w:val="FirstParagraph"/>
      </w:pPr>
      <w:r>
        <w:t xml:space="preserve">Islamic Republic of Iran Ministry of Education. (2019). *National Curriculum Reform Project: Implementation Framework for Primary Grades*. Tehran MOE Press.</w:t>
      </w:r>
      <w:r>
        <w:br/>
      </w:r>
      <w:r>
        <w:t xml:space="preserve">UNESCO. (2021). *Education in Iran: Challenges and Opportunities for Equity*. Tehran Office Report.</w:t>
      </w:r>
      <w:r>
        <w:br/>
      </w:r>
      <w:r>
        <w:t xml:space="preserve">Amini, S., &amp; Mohammadi, H. (2023). Urban Teacher Stress and Pedagogical Adaptation in Tehran Public Schools. *Journal of Iranian Educational Research*, 15(2), 45-67.</w:t>
      </w:r>
      <w:r>
        <w:br/>
      </w:r>
      <w:r>
        <w:t xml:space="preserve">Tehran Provincial Education Office. (2022). *Annual Report on Primary Education Conditions in Tehran Municipality*.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Tehran, Iran: Challenges and Pathways for Excellence</dc:title>
  <dc:creator/>
  <cp:keywords/>
  <dcterms:created xsi:type="dcterms:W3CDTF">2026-07-13T18:41:18Z</dcterms:created>
  <dcterms:modified xsi:type="dcterms:W3CDTF">2026-07-13T18:41:18Z</dcterms:modified>
</cp:coreProperties>
</file>

<file path=docProps/custom.xml><?xml version="1.0" encoding="utf-8"?>
<Properties xmlns="http://schemas.openxmlformats.org/officeDocument/2006/custom-properties" xmlns:vt="http://schemas.openxmlformats.org/officeDocument/2006/docPropsVTypes"/>
</file>