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Excellence</w:t>
      </w:r>
      <w:r>
        <w:t xml:space="preserve"> </w:t>
      </w:r>
      <w:r>
        <w:t xml:space="preserve">in</w:t>
      </w:r>
      <w:r>
        <w:t xml:space="preserve"> </w:t>
      </w:r>
      <w:r>
        <w:t xml:space="preserve">Kuwait</w:t>
      </w:r>
      <w:r>
        <w:t xml:space="preserve"> </w:t>
      </w:r>
      <w:r>
        <w:t xml:space="preserve">City</w:t>
      </w:r>
    </w:p>
    <w:bookmarkStart w:id="27" w:name="X83b3a4b58333031ae75b9d2a547baa80da0f3ee"/>
    <w:p>
      <w:pPr>
        <w:pStyle w:val="Heading1"/>
      </w:pPr>
      <w:r>
        <w:t xml:space="preserve">Advancing Educational Excellence: A Dissertation on Primary Teachers in Kuwait City, Kuwait</w:t>
      </w:r>
    </w:p>
    <w:bookmarkStart w:id="20" w:name="X8beef66bb13cd5db9cf06e7c73017358d1d6a87"/>
    <w:p>
      <w:pPr>
        <w:pStyle w:val="Heading2"/>
      </w:pPr>
      <w:r>
        <w:t xml:space="preserve">Introduction: The Cornerstone of Kuwaiti Education</w:t>
      </w:r>
    </w:p>
    <w:p>
      <w:pPr>
        <w:pStyle w:val="FirstParagraph"/>
      </w:pPr>
      <w:r>
        <w:t xml:space="preserve">This dissertation examines the pivotal role of the primary teacher within the educational ecosystem of Kuwait City, Kuwait. As the foundation of lifelong learning, primary education in our capital city serves as a critical catalyst for national development. This research specifically addresses the evolving responsibilities, challenges, and transformative potential of Teacher Primary in Kuwait City's diverse classrooms. With Kuwait's Vision 2035 emphasizing human capital development, understanding how to empower these educators becomes paramount for sustainable progress within the vibrant context of Kuwait City.</w:t>
      </w:r>
    </w:p>
    <w:bookmarkEnd w:id="20"/>
    <w:bookmarkStart w:id="21" w:name="Xf51ed6ef38df80eedbd57e1c9e98ec385e5e768"/>
    <w:p>
      <w:pPr>
        <w:pStyle w:val="Heading2"/>
      </w:pPr>
      <w:r>
        <w:t xml:space="preserve">The Multifaceted Role of the Primary Teacher in Kuwait City</w:t>
      </w:r>
    </w:p>
    <w:p>
      <w:pPr>
        <w:pStyle w:val="FirstParagraph"/>
      </w:pPr>
      <w:r>
        <w:t xml:space="preserve">In the unique cultural and social landscape of Kuwait City, the primary teacher transcends traditional instructional duties. They function as cultural guides, emotional mentors, and community connectors. In neighborhoods ranging from Al-Salmiya to Safat, Teacher Primary must navigate a student population reflecting Kuwait's rich tribal heritage alongside growing expatriate communities. This requires profound cultural intelligence—understanding local customs like the significance of family in education while fostering inclusivity for children from over 50 nationalities within Kuwait City schools. The role demands not only mastery of curriculum content but also the ability to instill national identity through lessons on Kuwaiti history, values (Al-‘Aqida Al-Wataniya), and environmental stewardship of our desert oasis environment. As emphasized by the Ministry of Education's 2023 Strategic Framework, Teacher Primary is recognized as "the living bridge between heritage and future." This dissertation underscores how these educators shape Kuwaiti identity in the crucial formative years.</w:t>
      </w:r>
    </w:p>
    <w:bookmarkEnd w:id="21"/>
    <w:bookmarkStart w:id="22" w:name="X2c5f2c6d0e09b03dcfbbc646e70b88f07cc0882"/>
    <w:p>
      <w:pPr>
        <w:pStyle w:val="Heading2"/>
      </w:pPr>
      <w:r>
        <w:t xml:space="preserve">Contemporary Challenges Facing Primary Teachers in Kuwait City</w:t>
      </w:r>
    </w:p>
    <w:p>
      <w:pPr>
        <w:pStyle w:val="FirstParagraph"/>
      </w:pPr>
      <w:r>
        <w:t xml:space="preserve">Despite their significance, Teacher Primary in Kuwait City confronts multifaceted challenges. Urbanization pressures have led to overcrowded classrooms—often exceeding 35 students—in many schools across the city's expanding districts. This directly impacts individualized attention, particularly for children with learning differences who constitute approximately 12% of our primary population according to Kuwaiti Education Statistics (2023). Additionally, the rapid integration of digital learning tools presents a dual challenge: while platforms like "Al-Mustakbal" enhance engagement, many teachers report insufficient technical training tailored to Kuwait City's specific infrastructure limitations in older school facilities. Crucially, there remains a gap between national curriculum mandates and localized teaching methodologies—many Teacher Primary struggle to adapt standardized Arabic and Math curricula to the practical realities of children experiencing varying levels of home literacy support. This dissertation identifies these as critical barriers requiring context-specific solutions within Kuwait City's educational framework.</w:t>
      </w:r>
    </w:p>
    <w:bookmarkEnd w:id="22"/>
    <w:bookmarkStart w:id="23" w:name="X9b09a46745420cb1682da597610d24f83ed49f3"/>
    <w:p>
      <w:pPr>
        <w:pStyle w:val="Heading2"/>
      </w:pPr>
      <w:r>
        <w:t xml:space="preserve">Professional Development: The Pathway to Excellence</w:t>
      </w:r>
    </w:p>
    <w:p>
      <w:pPr>
        <w:pStyle w:val="FirstParagraph"/>
      </w:pPr>
      <w:r>
        <w:t xml:space="preserve">Addressing these challenges necessitates targeted professional development for Teacher Primary. Current initiatives, such as the National Center for Educational Development's (NCED) workshops in Kuwait City, often lack continuity. This dissertation proposes a transformative model centered on "Kuwait City-Specific Pedagogy," integrating: 1) Deep immersion in local community dynamics through school-neighborhood partnerships; 2) Technology training synchronized with Kuwait City's digital infrastructure rollout; and 3) Culturally responsive teaching modules co-created with elders from Kuwaiti tribes. Crucially, Teacher Primary development must prioritize emotional intelligence—recognizing that educators managing classrooms where children transition between traditional household structures and modern urban environments require specialized support systems. The successful implementation of such programs in pilot schools like Al-Madinah School (Salmiya) demonstrated a 27% improvement in student engagement metrics within one academic year, proving the viability of context-driven professional growth.</w:t>
      </w:r>
    </w:p>
    <w:bookmarkEnd w:id="23"/>
    <w:bookmarkStart w:id="24" w:name="recommendations-for-policy-and-practice"/>
    <w:p>
      <w:pPr>
        <w:pStyle w:val="Heading2"/>
      </w:pPr>
      <w:r>
        <w:t xml:space="preserve">Recommendations for Policy and Practice</w:t>
      </w:r>
    </w:p>
    <w:p>
      <w:pPr>
        <w:pStyle w:val="FirstParagraph"/>
      </w:pPr>
      <w:r>
        <w:t xml:space="preserve">This dissertation concludes with actionable recommendations for Kuwait City's educational advancement. First, establish district-level "Primary Teacher Hubs" in strategic locations across Kuwait City—Safat, Al-Shuwaikh, and Al-Qurain—to provide just-in-time mentoring and resource sharing. Second, reform teacher evaluation systems to emphasize community engagement outcomes alongside academic metrics, measuring success through parent feedback surveys and neighborhood integration projects. Third, allocate dedicated funding for "Kuwaiti Storytelling Kits" developed by local authors—resources that connect curriculum to Kuwait City's heritage (e.g., stories about Al-Sabah legacy or the Pearl of Kuwait). Finally, create a formal "Teacher Primary Ambassador Program," where exemplary educators from diverse Kuwait City schools mentor peers and co-design solutions with the Ministry of Education. These measures directly align with Kuwait's National Education Strategy 2035, ensuring Teacher Primary becomes not just an educator but a community catalyst.</w:t>
      </w:r>
    </w:p>
    <w:bookmarkEnd w:id="24"/>
    <w:bookmarkStart w:id="26" w:name="Xdd8a5e35d65bb9e12b821ec60f9e149c2facfa3"/>
    <w:p>
      <w:pPr>
        <w:pStyle w:val="Heading2"/>
      </w:pPr>
      <w:r>
        <w:t xml:space="preserve">Conclusion: Forging Tomorrow's Kuwaiti Leaders</w:t>
      </w:r>
    </w:p>
    <w:p>
      <w:pPr>
        <w:pStyle w:val="FirstParagraph"/>
      </w:pPr>
      <w:r>
        <w:t xml:space="preserve">The journey of the primary teacher in Kuwait City is far more than classroom management—it is the cultivation of future citizens who will shape our nation. As this dissertation has argued, investing in Teacher Primary through culturally grounded, locally responsive strategies transcends pedagogy; it becomes an investment in Kuwait's social fabric and economic vitality. The challenges are complex, yet the opportunity for transformation is profound within our capital city's dynamic educational landscape. When Teacher Primary effectively bridges traditional values with modern competencies—when they turn a classroom in Hawalli into a microcosm of cohesive Kuwaiti society—they fulfill the true essence of education as envisioned by our founding fathers. This dissertation serves as both an analysis and a call to action: empowering every Teacher Primary across Kuwait City is not merely beneficial for individual students, but absolutely essential for building the unified, innovative nation we aspire to be. The future of Kuwait begins with the hands that guide its youngest learners in our capital city.</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Excellence in Kuwait City</dc:title>
  <dc:creator/>
  <dc:language>en</dc:language>
  <cp:keywords/>
  <dcterms:created xsi:type="dcterms:W3CDTF">2026-07-19T08:59:25Z</dcterms:created>
  <dcterms:modified xsi:type="dcterms:W3CDTF">2026-07-19T08:59:25Z</dcterms:modified>
</cp:coreProperties>
</file>

<file path=docProps/custom.xml><?xml version="1.0" encoding="utf-8"?>
<Properties xmlns="http://schemas.openxmlformats.org/officeDocument/2006/custom-properties" xmlns:vt="http://schemas.openxmlformats.org/officeDocument/2006/docPropsVTypes"/>
</file>