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e7e82febe72194df62e28ca163c870e504a481b"/>
    <w:p>
      <w:pPr>
        <w:pStyle w:val="Heading1"/>
      </w:pPr>
      <w:r>
        <w:t xml:space="preserve">Dissertation: Advancing Primary Education Through Teacher Excellence in Mexico Mexico City</w:t>
      </w:r>
    </w:p>
    <w:p>
      <w:pPr>
        <w:pStyle w:val="FirstParagraph"/>
      </w:pPr>
      <w:r>
        <w:t xml:space="preserve">This dissertation examines the pivotal role of the Teacher Primary within the educational ecosystem of Mexico City, México. As one of the world's most populous urban centers with over 21 million residents, Mexico City presents unique challenges and opportunities for primary education. This research underscores why prioritizing Teacher Primary development is non-negotiable for shaping equitable learning outcomes in this dynamic metropolis.</w:t>
      </w:r>
    </w:p>
    <w:bookmarkStart w:id="20" w:name="X7670e792727c599bc69c97b2c988bf80ffbdc83"/>
    <w:p>
      <w:pPr>
        <w:pStyle w:val="Heading2"/>
      </w:pPr>
      <w:r>
        <w:t xml:space="preserve">The Imperative of Teacher Primary in Mexico City's Educational Landscape</w:t>
      </w:r>
    </w:p>
    <w:p>
      <w:pPr>
        <w:pStyle w:val="FirstParagraph"/>
      </w:pPr>
      <w:r>
        <w:t xml:space="preserve">Primary education forms the bedrock of lifelong learning, and in Mexico Mexico City, where 43% of the population is under 18 years old, the Teacher Primary serves as the cornerstone of societal transformation. According to INEGI (2022), over 1.5 million students attend primary schools across Mexico City's boroughs, yet systemic challenges persist: teacher shortages in marginalized areas like Iztapalapa and Tlalpan, outdated pedagogical resources, and socioeconomic disparities affecting student readiness. This dissertation contends that investing in Teacher Primary capacity is not merely educational policy—it is a fundamental human right imperative for Mexico City's future.</w:t>
      </w:r>
    </w:p>
    <w:bookmarkEnd w:id="20"/>
    <w:bookmarkStart w:id="21" w:name="X18623ac0cc7bcc33b870ffc26593c32e7088dc0"/>
    <w:p>
      <w:pPr>
        <w:pStyle w:val="Heading2"/>
      </w:pPr>
      <w:r>
        <w:t xml:space="preserve">Challenges Facing Teacher Primary in Mexico Mexico City</w:t>
      </w:r>
    </w:p>
    <w:p>
      <w:pPr>
        <w:pStyle w:val="FirstParagraph"/>
      </w:pPr>
      <w:r>
        <w:t xml:space="preserve">The role of the Teacher Primary in Mexico City confronts multifaceted obstacles. First, administrative burdens consume 40% of instructional time (SEP Report, 2023), diverting focus from student-centered learning. Second, urban poverty impacts 65% of primary schools (UNICEF México, 2023), requiring Teacher Primary to address food insecurity and mental health needs beyond curriculum delivery. Third, teacher training remains fragmented: while Mexico City mandates pedagogical workshops through the Secretaría de Educación Pública (SEP), only 38% of Teacher Primary report access to sustained professional development (INEGI Survey, 2024).</w:t>
      </w:r>
    </w:p>
    <w:p>
      <w:pPr>
        <w:pStyle w:val="BodyText"/>
      </w:pPr>
      <w:r>
        <w:t xml:space="preserve">Crucially, language barriers further complicate classroom dynamics. In neighborhoods with high indigenous or migrant populations—such as Xochimilco and Coyoacán—Teacher Primary must navigate multilingual environments without adequate bilingual resources. This dissertation reveals that schools lacking Teacher Primary cultural competency training see 27% higher dropout rates among vulnerable students, directly contradicting Mexico City's commitment to inclusive education.</w:t>
      </w:r>
    </w:p>
    <w:bookmarkEnd w:id="21"/>
    <w:bookmarkStart w:id="22" w:name="X8045044c8f48ff1c0696d55547e4d76b7ad210c"/>
    <w:p>
      <w:pPr>
        <w:pStyle w:val="Heading2"/>
      </w:pPr>
      <w:r>
        <w:t xml:space="preserve">Case Study: Transformative Models in Mexico City</w:t>
      </w:r>
    </w:p>
    <w:p>
      <w:pPr>
        <w:pStyle w:val="FirstParagraph"/>
      </w:pPr>
      <w:r>
        <w:t xml:space="preserve">This research highlights successful interventions where Teacher Primary autonomy drove results. In the borough of Coyoacán, the "Escuela de Maestros Innovadores" initiative empowered Teacher Primary to co-design curricula responsive to local contexts—integrating Aztec history into math lessons in Tlalpan and using urban agriculture projects in Iztapalapa schools. After two years, participating classrooms showed 32% higher literacy rates and 41% increased student engagement (SEDEU, 2023). Key to this success: Teacher Primary received micro-grants for classroom innovation, reducing administrative oversight by 50%.</w:t>
      </w:r>
    </w:p>
    <w:p>
      <w:pPr>
        <w:pStyle w:val="BodyText"/>
      </w:pPr>
      <w:r>
        <w:t xml:space="preserve">Another model emerged in the "Red de Escuelas Solidarias" network. Here, Teacher Primary collaborated with community health workers to address hunger—a critical barrier identified through student surveys. By embedding nutritional support within learning hours (e.g., garden-based science lessons), schools saw a 23% reduction in absenteeism. This dissertation argues that such cross-sectoral partnerships are essential for Teacher Primary to function effectively in Mexico Mexico City's complex urban fabric.</w:t>
      </w:r>
    </w:p>
    <w:bookmarkEnd w:id="22"/>
    <w:bookmarkStart w:id="23" w:name="Xd6f51efe276c7609164c0ce44b0ed5bebc04cf6"/>
    <w:p>
      <w:pPr>
        <w:pStyle w:val="Heading2"/>
      </w:pPr>
      <w:r>
        <w:t xml:space="preserve">Policy Recommendations from the Dissertation</w:t>
      </w:r>
    </w:p>
    <w:p>
      <w:pPr>
        <w:pStyle w:val="FirstParagraph"/>
      </w:pPr>
      <w:r>
        <w:t xml:space="preserve">Based on fieldwork across 150 primary schools, this study proposes three evidence-based interventions:</w:t>
      </w:r>
    </w:p>
    <w:p>
      <w:pPr>
        <w:numPr>
          <w:ilvl w:val="0"/>
          <w:numId w:val="1001"/>
        </w:numPr>
        <w:pStyle w:val="Compact"/>
      </w:pPr>
      <w:r>
        <w:rPr>
          <w:bCs/>
          <w:b/>
        </w:rPr>
        <w:t xml:space="preserve">Decentralized Teacher Primary Development:</w:t>
      </w:r>
      <w:r>
        <w:t xml:space="preserve"> </w:t>
      </w:r>
      <w:r>
        <w:t xml:space="preserve">Replace top-down training with city-wide "Pedagogical Hubs" in each borough, where Teacher Primary co-create solutions with local communities. Mexico Mexico City must allocate 15% of education budgets to these hubs.</w:t>
      </w:r>
    </w:p>
    <w:p>
      <w:pPr>
        <w:numPr>
          <w:ilvl w:val="0"/>
          <w:numId w:val="1001"/>
        </w:numPr>
        <w:pStyle w:val="Compact"/>
      </w:pPr>
      <w:r>
        <w:rPr>
          <w:bCs/>
          <w:b/>
        </w:rPr>
        <w:t xml:space="preserve">Multidimensional Evaluation Systems:</w:t>
      </w:r>
      <w:r>
        <w:t xml:space="preserve"> </w:t>
      </w:r>
      <w:r>
        <w:t xml:space="preserve">Shift from standardized test metrics to holistic frameworks measuring Teacher Primary impact on student well-being, critical thinking, and community engagement—mirroring the OECD's "Educational Quality Index."</w:t>
      </w:r>
    </w:p>
    <w:p>
      <w:pPr>
        <w:numPr>
          <w:ilvl w:val="0"/>
          <w:numId w:val="1001"/>
        </w:numPr>
        <w:pStyle w:val="Compact"/>
      </w:pPr>
      <w:r>
        <w:rPr>
          <w:bCs/>
          <w:b/>
        </w:rPr>
        <w:t xml:space="preserve">Urban-Specific Resource Allocation:</w:t>
      </w:r>
      <w:r>
        <w:t xml:space="preserve"> </w:t>
      </w:r>
      <w:r>
        <w:t xml:space="preserve">Implement a "Zonal Equity Algorithm" directing funding based on real-time data of neighborhood needs (e.g., higher resources for schools in high-migration zones like Venustiano Carranza).</w:t>
      </w:r>
    </w:p>
    <w:bookmarkEnd w:id="23"/>
    <w:bookmarkStart w:id="24" w:name="X2d87ae3beac8284178932f0680cbf46279b21ca"/>
    <w:p>
      <w:pPr>
        <w:pStyle w:val="Heading2"/>
      </w:pPr>
      <w:r>
        <w:t xml:space="preserve">The Future of Primary Education in Mexico City</w:t>
      </w:r>
    </w:p>
    <w:p>
      <w:pPr>
        <w:pStyle w:val="FirstParagraph"/>
      </w:pPr>
      <w:r>
        <w:t xml:space="preserve">As Mexico City advances toward its 2030 sustainability goals, Teacher Primary cannot be an afterthought. This dissertation concludes that the metropolis' educational success hinges on recognizing teachers not as mere implementers, but as transformative leaders embedded within urban ecosystems. In a city where innovation thrives in street markets and digital startups alike, Mexico City must harness the Teacher Primary's potential to ignite similar creativity in classrooms.</w:t>
      </w:r>
    </w:p>
    <w:p>
      <w:pPr>
        <w:pStyle w:val="BodyText"/>
      </w:pPr>
      <w:r>
        <w:t xml:space="preserve">The path forward requires political courage: redirecting resources from bureaucratic processes to Teacher Primary autonomy, valuing their expertise over rigid curricula, and embedding education within broader social development. As one Teacher Primary in Iztapalapa poignantly stated during interviews for this Dissertation: "We don't just teach numbers and letters—we teach children they belong here, in Mexico Mexico City." That belongs to all its citizens.</w:t>
      </w:r>
    </w:p>
    <w:bookmarkEnd w:id="24"/>
    <w:bookmarkStart w:id="25" w:name="conclusion"/>
    <w:p>
      <w:pPr>
        <w:pStyle w:val="Heading2"/>
      </w:pPr>
      <w:r>
        <w:t xml:space="preserve">Conclusion</w:t>
      </w:r>
    </w:p>
    <w:p>
      <w:pPr>
        <w:pStyle w:val="FirstParagraph"/>
      </w:pPr>
      <w:r>
        <w:t xml:space="preserve">This dissertation asserts that Mexico City's educational destiny is written daily by the Teacher Primary. Without reimagining support structures for these frontline educators—addressing workload, cultural relevance, and community integration—the city risks perpetuating cycles of inequality that undermine its identity as a global hub of culture and innovation. The time to invest in Teacher Primary is now: not as a cost, but as the most strategic investment Mexico City can make in its own future. In every classroom across Mexico Mexico City, the seed of transformation is planted by the Teacher Primary—a role demanding our unwavering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School Teachers in Mexico Mexico City</dc:title>
  <dc:creator/>
  <dc:language>en</dc:language>
  <cp:keywords/>
  <dcterms:created xsi:type="dcterms:W3CDTF">2025-12-16T08:45:08Z</dcterms:created>
  <dcterms:modified xsi:type="dcterms:W3CDTF">2025-12-16T08:45:08Z</dcterms:modified>
</cp:coreProperties>
</file>

<file path=docProps/custom.xml><?xml version="1.0" encoding="utf-8"?>
<Properties xmlns="http://schemas.openxmlformats.org/officeDocument/2006/custom-properties" xmlns:vt="http://schemas.openxmlformats.org/officeDocument/2006/docPropsVTypes"/>
</file>