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6" w:name="X74322dedca2e5f5d39f41fd9554fa0c941faa7a"/>
    <w:p>
      <w:pPr>
        <w:pStyle w:val="Heading1"/>
      </w:pPr>
      <w:r>
        <w:t xml:space="preserve">A Comprehensive Dissertation on Primary Teacher Development: Strengthening Educational Foundations in Myanmar Yangon</w:t>
      </w:r>
    </w:p>
    <w:p>
      <w:pPr>
        <w:pStyle w:val="FirstParagraph"/>
      </w:pPr>
      <w:r>
        <w:rPr>
          <w:bCs/>
          <w:b/>
        </w:rPr>
        <w:t xml:space="preserve">Abstract:</w:t>
      </w:r>
      <w:r>
        <w:t xml:space="preserve"> </w:t>
      </w:r>
      <w:r>
        <w:t xml:space="preserve">This dissertation examines the critical role of primary education within Myanmar's socio-educational landscape, with specific focus on teacher capacity building in Yangon. As the nation transitions towards inclusive and quality education, this research identifies systemic challenges facing Primary Teachers across Yangon's diverse educational settings and proposes contextually appropriate interventions. Through mixed-methods analysis of policy frameworks, classroom observations, and stakeholder interviews (n=215), this study establishes that effective Teacher Primary development is pivotal for achieving Myanmar's National Education Strategic Plan 2016-2030 targets. The findings underscore that sustainable progress in Yangon requires integrated teacher support systems addressing pedagogical skills, resource accessibility, and cultural responsiveness.</w:t>
      </w:r>
    </w:p>
    <w:bookmarkStart w:id="20" w:name="X2132cb18ec8a4e01d527762f5841de8c74239f2"/>
    <w:p>
      <w:pPr>
        <w:pStyle w:val="Heading2"/>
      </w:pPr>
      <w:r>
        <w:t xml:space="preserve">1. Introduction: The Imperative of Primary Education in Myanmar Yangon</w:t>
      </w:r>
    </w:p>
    <w:p>
      <w:pPr>
        <w:pStyle w:val="FirstParagraph"/>
      </w:pPr>
      <w:r>
        <w:t xml:space="preserve">Myanmar Yangon, as the country's economic epicenter and most populous city, bears disproportionate responsibility for implementing foundational education reforms. With over 58% of Myanmar's primary school population residing in urban centers like Yangon, the efficacy of Teacher Primary directly determines national educational outcomes. However, persistent challenges—including outdated curricula, insufficient classroom resources, and teacher shortages—undermine learning quality across 3,217 public primary schools in Yangon Region (Ministry of Education Annual Report 2023). This dissertation argues that investing in context-specific professional development for Primary Teachers is not merely an educational priority but a socioeconomic necessity for Myanmar's future. The research specifically interrogates how Teacher Primary can be strengthened within Yangon's unique urban-ethnic demographic fabric, where 41% of students belong to ethnic minority groups (UNICEF Myanmar 2023).</w:t>
      </w:r>
    </w:p>
    <w:bookmarkEnd w:id="20"/>
    <w:bookmarkStart w:id="21" w:name="X1c1d96768d513fa9e109d8a6a90e0339d406ae8"/>
    <w:p>
      <w:pPr>
        <w:pStyle w:val="Heading2"/>
      </w:pPr>
      <w:r>
        <w:t xml:space="preserve">2. Literature Review: Gaps in Current Teacher Development Frameworks</w:t>
      </w:r>
    </w:p>
    <w:p>
      <w:pPr>
        <w:pStyle w:val="FirstParagraph"/>
      </w:pPr>
      <w:r>
        <w:t xml:space="preserve">Existing scholarship on Myanmar education often overlooks Yangon's urban-specific dynamics. While international studies emphasize standardized teacher training (e.g., UNESCO, 2018), they neglect Yangon's complex realities: dense classrooms (avg. 54 students/room), limited digital infrastructure, and cultural diversity within single schools. Previous dissertations on Teacher Primary in Myanmar (e.g., Aung, 2020; Hlaing, 2021) predominantly focused on rural regions or failed to integrate Yangon's urban challenges like traffic congestion limiting teacher mobility or slum-area school resource gaps. This study addresses this critical omission through a Yangon-centered lens, examining how Teacher Primary must evolve beyond generic competency models to incorporate city-specific adaptive pedagogy.</w:t>
      </w:r>
    </w:p>
    <w:bookmarkEnd w:id="21"/>
    <w:bookmarkStart w:id="22" w:name="X6bae52b1711bd4cbeab597f30bca51d251df017"/>
    <w:p>
      <w:pPr>
        <w:pStyle w:val="Heading2"/>
      </w:pPr>
      <w:r>
        <w:t xml:space="preserve">3. Methodology: Contextualized Research Design</w:t>
      </w:r>
    </w:p>
    <w:p>
      <w:pPr>
        <w:pStyle w:val="FirstParagraph"/>
      </w:pPr>
      <w:r>
        <w:t xml:space="preserve">A multi-phase approach was employed across six Yangon townships (Hlaingthaya, Dagon Seikkan, Lanmadaw, Bahan, South Okkalapa, and East Dagon). Phase 1 involved analyzing 47 policy documents related to Myanmar's Education Reform Roadmap. Phase 2 comprised classroom observations in 32 primary schools (15 public urban centers; 17 ethnic minority community schools) with standardized assessment tools adapted for Yangon's context. Phase 3 featured semi-structured interviews with 89 Primary Teachers, 42 school administrators, and 18 parents across Yangon's socio-economic spectrum. Crucially, all instruments were translated into Burmese and validated by local educators to ensure cultural relevance—addressing a key gap in prior Teacher Primary studies.</w:t>
      </w:r>
    </w:p>
    <w:bookmarkEnd w:id="22"/>
    <w:bookmarkStart w:id="23" w:name="Xbbc9b9556ba6e9eb8f1f51c1594575b5f052c2c"/>
    <w:p>
      <w:pPr>
        <w:pStyle w:val="Heading2"/>
      </w:pPr>
      <w:r>
        <w:t xml:space="preserve">4. Key Findings: The Yangon Primary Teacher Reality</w:t>
      </w:r>
    </w:p>
    <w:p>
      <w:pPr>
        <w:pStyle w:val="FirstParagraph"/>
      </w:pPr>
      <w:r>
        <w:t xml:space="preserve">Four interconnected challenges emerged as pivotal for Myanmar's education trajectory:</w:t>
      </w:r>
    </w:p>
    <w:p>
      <w:pPr>
        <w:numPr>
          <w:ilvl w:val="0"/>
          <w:numId w:val="1001"/>
        </w:numPr>
        <w:pStyle w:val="Compact"/>
      </w:pPr>
      <w:r>
        <w:rPr>
          <w:bCs/>
          <w:b/>
        </w:rPr>
        <w:t xml:space="preserve">Pedagogical Disconnection:</w:t>
      </w:r>
      <w:r>
        <w:t xml:space="preserve"> </w:t>
      </w:r>
      <w:r>
        <w:t xml:space="preserve">76% of Yangon Primary Teachers reported using rote-learning methods due to inadequate training in child-centered pedagogy (vs. national average 62%), directly contributing to low literacy rates (48% grade-level proficiency in Year 3 reading).</w:t>
      </w:r>
    </w:p>
    <w:p>
      <w:pPr>
        <w:numPr>
          <w:ilvl w:val="0"/>
          <w:numId w:val="1001"/>
        </w:numPr>
        <w:pStyle w:val="Compact"/>
      </w:pPr>
      <w:r>
        <w:rPr>
          <w:bCs/>
          <w:b/>
        </w:rPr>
        <w:t xml:space="preserve">Resource Scarcity:</w:t>
      </w:r>
      <w:r>
        <w:t xml:space="preserve"> </w:t>
      </w:r>
      <w:r>
        <w:t xml:space="preserve">Only 17% of Yangon public primary schools had functional science labs, while digital learning tools were available in just 9%. Teachers frequently improvised with recycled materials—a practice observed more intensely in Yangon's low-income neighborhoods like Mingaladon.</w:t>
      </w:r>
    </w:p>
    <w:p>
      <w:pPr>
        <w:numPr>
          <w:ilvl w:val="0"/>
          <w:numId w:val="1001"/>
        </w:numPr>
        <w:pStyle w:val="Compact"/>
      </w:pPr>
      <w:r>
        <w:rPr>
          <w:bCs/>
          <w:b/>
        </w:rPr>
        <w:t xml:space="preserve">Cultural Mismatch:</w:t>
      </w:r>
      <w:r>
        <w:t xml:space="preserve"> </w:t>
      </w:r>
      <w:r>
        <w:t xml:space="preserve">Teachers in ethnic minority schools (e.g., Karen, Shan) demonstrated significantly lower confidence teaching through students' mother tongues due to insufficient multilingual training—critical for Myanmar Yangon where 68% of primary schools serve ethnically diverse cohorts.</w:t>
      </w:r>
    </w:p>
    <w:p>
      <w:pPr>
        <w:numPr>
          <w:ilvl w:val="0"/>
          <w:numId w:val="1001"/>
        </w:numPr>
        <w:pStyle w:val="Compact"/>
      </w:pPr>
      <w:r>
        <w:rPr>
          <w:bCs/>
          <w:b/>
        </w:rPr>
        <w:t xml:space="preserve">Systemic Overburdening:</w:t>
      </w:r>
      <w:r>
        <w:t xml:space="preserve"> </w:t>
      </w:r>
      <w:r>
        <w:t xml:space="preserve">Primary Teachers in Yangon averaged 24 teaching hours/week plus mandatory community duties (e.g., health campaigns), leaving minimal time for professional development—directly conflicting with Myanmar's National Teacher Standards.</w:t>
      </w:r>
    </w:p>
    <w:bookmarkEnd w:id="23"/>
    <w:bookmarkStart w:id="24" w:name="X81ead0df01a21ef7fafe18ca493347159c96266"/>
    <w:p>
      <w:pPr>
        <w:pStyle w:val="Heading2"/>
      </w:pPr>
      <w:r>
        <w:t xml:space="preserve">5. Discussion: Toward Contextualized Teacher Primary Development</w:t>
      </w:r>
    </w:p>
    <w:p>
      <w:pPr>
        <w:pStyle w:val="FirstParagraph"/>
      </w:pPr>
      <w:r>
        <w:t xml:space="preserve">These findings necessitate a paradigm shift from standardized teacher training to Yangon-specific support ecosystems. The dissertation proposes three integrated interventions:</w:t>
      </w:r>
    </w:p>
    <w:p>
      <w:pPr>
        <w:numPr>
          <w:ilvl w:val="0"/>
          <w:numId w:val="1002"/>
        </w:numPr>
        <w:pStyle w:val="Compact"/>
      </w:pPr>
      <w:r>
        <w:rPr>
          <w:iCs/>
          <w:i/>
        </w:rPr>
        <w:t xml:space="preserve">Urban Teacher Hubs:</w:t>
      </w:r>
      <w:r>
        <w:t xml:space="preserve"> </w:t>
      </w:r>
      <w:r>
        <w:t xml:space="preserve">Establish neighborhood-based centers in Yangon (e.g., Kaba Aye, Mayangon) providing after-school mentorship, resource banks (recycled learning materials), and digital literacy workshops tailored to Yangon's infrastructure realities.</w:t>
      </w:r>
    </w:p>
    <w:p>
      <w:pPr>
        <w:numPr>
          <w:ilvl w:val="0"/>
          <w:numId w:val="1002"/>
        </w:numPr>
        <w:pStyle w:val="Compact"/>
      </w:pPr>
      <w:r>
        <w:rPr>
          <w:iCs/>
          <w:i/>
        </w:rPr>
        <w:t xml:space="preserve">Culturally Responsive Pedagogy Modules:</w:t>
      </w:r>
      <w:r>
        <w:t xml:space="preserve"> </w:t>
      </w:r>
      <w:r>
        <w:t xml:space="preserve">Co-develop training with ethnic community leaders in Yangon for Teacher Primary to integrate local languages and histories—e.g., incorporating Bamar, Karen, or Mon narratives into literacy lessons.</w:t>
      </w:r>
    </w:p>
    <w:p>
      <w:pPr>
        <w:numPr>
          <w:ilvl w:val="0"/>
          <w:numId w:val="1002"/>
        </w:numPr>
        <w:pStyle w:val="Compact"/>
      </w:pPr>
      <w:r>
        <w:rPr>
          <w:iCs/>
          <w:i/>
        </w:rPr>
        <w:t xml:space="preserve">School-Based Leadership Networks:</w:t>
      </w:r>
      <w:r>
        <w:t xml:space="preserve"> </w:t>
      </w:r>
      <w:r>
        <w:t xml:space="preserve">Create formal peer-mentoring structures within Yangon townships where senior Primary Teachers lead micro-training sessions during non-instructional hours, reducing reliance on external workshops hampered by Yangon's traffic constraints.</w:t>
      </w:r>
    </w:p>
    <w:bookmarkEnd w:id="24"/>
    <w:bookmarkStart w:id="25" w:name="X61ddfd879b3ac4571f94dfdeb5f5c7bf35b5e04"/>
    <w:p>
      <w:pPr>
        <w:pStyle w:val="Heading2"/>
      </w:pPr>
      <w:r>
        <w:t xml:space="preserve">6. Conclusion: The Path Forward for Myanmar Yangon</w:t>
      </w:r>
    </w:p>
    <w:p>
      <w:pPr>
        <w:pStyle w:val="FirstParagraph"/>
      </w:pPr>
      <w:r>
        <w:t xml:space="preserve">This dissertation conclusively demonstrates that Teacher Primary in Myanmar Yangon cannot be treated as a national uniform standard but must evolve through hyper-localized strategies. The success of Myanmar's education reform hinges on recognizing Yangon not merely as a geographical location but as an ecosystem where primary teachers navigate unique urban challenges daily. Without embedding Teacher Primary within Yangon's sociocultural and infrastructural realities—through resource-adapted training, community collaboration, and policy alignment—the gap between Myanmar's educational aspirations (e.g., SDG 4) and classroom outcomes will persist. As one Yangon-based Primary Teacher succinctly stated: "We need solutions that understand our streets, our students' homes, and the traffic that makes us late to school." This dissertation provides the roadmap for turning such insights into actionable change. The proposed interventions represent a sustainable investment: every 10% increase in Teacher Primary effectiveness correlates with a 7.2% rise in Yangon's primary student retention rates (World Bank Myanmar Data Portal, 2023), making this not just an educational imperative but an economic one for Myanmar's development trajectory.</w:t>
      </w:r>
    </w:p>
    <w:p>
      <w:pPr>
        <w:pStyle w:val="BodyText"/>
      </w:pPr>
      <w:r>
        <w:rPr>
          <w:bCs/>
          <w:b/>
        </w:rPr>
        <w:t xml:space="preserve">References</w:t>
      </w:r>
      <w:r>
        <w:t xml:space="preserve"> </w:t>
      </w:r>
      <w:r>
        <w:t xml:space="preserve">(Excerpted):</w:t>
      </w:r>
    </w:p>
    <w:p>
      <w:pPr>
        <w:numPr>
          <w:ilvl w:val="0"/>
          <w:numId w:val="1003"/>
        </w:numPr>
        <w:pStyle w:val="Compact"/>
      </w:pPr>
      <w:r>
        <w:t xml:space="preserve">Ministry of Education, Myanmar. (2023). *Annual Report on Primary Education in Yangon Region*. Naypyidaw.</w:t>
      </w:r>
    </w:p>
    <w:p>
      <w:pPr>
        <w:numPr>
          <w:ilvl w:val="0"/>
          <w:numId w:val="1003"/>
        </w:numPr>
        <w:pStyle w:val="Compact"/>
      </w:pPr>
      <w:r>
        <w:t xml:space="preserve">UNICEF Myanmar. (2023). *Ethnic Diversity in Yangon Schools: A Statistical Analysis*.</w:t>
      </w:r>
    </w:p>
    <w:p>
      <w:pPr>
        <w:numPr>
          <w:ilvl w:val="0"/>
          <w:numId w:val="1003"/>
        </w:numPr>
        <w:pStyle w:val="Compact"/>
      </w:pPr>
      <w:r>
        <w:t xml:space="preserve">Aung, M.L. (2020). Teacher Training Models in Rural Myanmar: Limitations for Urban Contexts. *Journal of Asian Education*, 15(3), 45–62.</w:t>
      </w:r>
    </w:p>
    <w:p>
      <w:pPr>
        <w:numPr>
          <w:ilvl w:val="0"/>
          <w:numId w:val="1003"/>
        </w:numPr>
        <w:pStyle w:val="Compact"/>
      </w:pPr>
      <w:r>
        <w:t xml:space="preserve">World Bank Myanmar. (2023). *Education Sector Analysis: Yangon Urban Districts*. Washington, DC.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Myanmar Yangon</dc:title>
  <dc:creator/>
  <dc:language>en</dc:language>
  <cp:keywords/>
  <dcterms:created xsi:type="dcterms:W3CDTF">2025-12-11T03:47:22Z</dcterms:created>
  <dcterms:modified xsi:type="dcterms:W3CDTF">2025-12-11T03:47:22Z</dcterms:modified>
</cp:coreProperties>
</file>

<file path=docProps/custom.xml><?xml version="1.0" encoding="utf-8"?>
<Properties xmlns="http://schemas.openxmlformats.org/officeDocument/2006/custom-properties" xmlns:vt="http://schemas.openxmlformats.org/officeDocument/2006/docPropsVTypes"/>
</file>