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Primary</w:t>
      </w:r>
      <w:r>
        <w:t xml:space="preserve"> </w:t>
      </w:r>
      <w:r>
        <w:t xml:space="preserve">Teacher</w:t>
      </w:r>
      <w:r>
        <w:t xml:space="preserve"> </w:t>
      </w:r>
      <w:r>
        <w:t xml:space="preserve">in</w:t>
      </w:r>
      <w:r>
        <w:t xml:space="preserve"> </w:t>
      </w:r>
      <w:r>
        <w:t xml:space="preserve">Netherlands</w:t>
      </w:r>
      <w:r>
        <w:t xml:space="preserve"> </w:t>
      </w:r>
      <w:r>
        <w:t xml:space="preserve">Amsterdam</w:t>
      </w:r>
    </w:p>
    <w:bookmarkStart w:id="27" w:name="Xef8d9de6ecfdad44762387d96bf35b98555bd1e"/>
    <w:p>
      <w:pPr>
        <w:pStyle w:val="Heading1"/>
      </w:pPr>
      <w:r>
        <w:t xml:space="preserve">Dissertation on the Contemporary Role of the Primary Teacher in the Educational Landscape of Netherlands Amsterdam</w:t>
      </w:r>
    </w:p>
    <w:p>
      <w:pPr>
        <w:pStyle w:val="FirstParagraph"/>
      </w:pPr>
      <w:r>
        <w:t xml:space="preserve">WARNING: This document is a scholarly template illustrating academic structure and content requirements for a dissertation. It is not based on original empirical research but provides a framework reflecting standard academic conventions applicable to teacher education studies in the Netherlands. Actual dissertations require extensive primary research, institutional approval, and adherence to specific university guidelines.</w:t>
      </w:r>
    </w:p>
    <w:bookmarkStart w:id="20" w:name="abstract"/>
    <w:p>
      <w:pPr>
        <w:pStyle w:val="Heading2"/>
      </w:pPr>
      <w:r>
        <w:t xml:space="preserve">Abstract</w:t>
      </w:r>
    </w:p>
    <w:p>
      <w:pPr>
        <w:pStyle w:val="FirstParagraph"/>
      </w:pPr>
      <w:r>
        <w:t xml:space="preserve">This dissertation examines the multifaceted role of the Primary Teacher within the unique educational ecosystem of Amsterdam, Netherlands. Focusing on pedagogical practices, sociocultural dynamics, and policy frameworks governing early childhood education in one of Europe's most diverse cities, it argues that effective</w:t>
      </w:r>
      <w:r>
        <w:t xml:space="preserve"> </w:t>
      </w:r>
      <w:r>
        <w:rPr>
          <w:bCs/>
          <w:b/>
        </w:rPr>
        <w:t xml:space="preserve">Teacher Primary</w:t>
      </w:r>
      <w:r>
        <w:t xml:space="preserve"> </w:t>
      </w:r>
      <w:r>
        <w:t xml:space="preserve">practice in Netherlands Amsterdam is increasingly defined by adaptive intercultural competence and collaborative community engagement. Analysis of Dutch educational policy (e.g., the "Basisonderwijs" framework), Amsterdam municipal school strategies, and teacher training programs reveals a profession navigating complex challenges while upholding the Netherlands' renowned commitment to equitable, child-centered learning.</w:t>
      </w:r>
    </w:p>
    <w:bookmarkEnd w:id="20"/>
    <w:bookmarkStart w:id="21" w:name="Xb42978449fdf40bddf604b211f53fe867869c92"/>
    <w:p>
      <w:pPr>
        <w:pStyle w:val="Heading2"/>
      </w:pPr>
      <w:r>
        <w:t xml:space="preserve">1. Introduction: The Context of Primary Education in Amsterdam</w:t>
      </w:r>
    </w:p>
    <w:p>
      <w:pPr>
        <w:pStyle w:val="FirstParagraph"/>
      </w:pPr>
      <w:r>
        <w:t xml:space="preserve">The Netherlands boasts one of Europe's most successful primary education systems (Basisonderwijs), characterized by its structured curriculum, emphasis on student autonomy, and strong municipal governance. Amsterdam, as the cultural and economic capital with a population exceeding 900,000 and immense demographic diversity (nearly 54% foreign-born residents or descendants in primary schools), presents a microcosm of both the opportunities and challenges facing contemporary</w:t>
      </w:r>
      <w:r>
        <w:t xml:space="preserve"> </w:t>
      </w:r>
      <w:r>
        <w:rPr>
          <w:bCs/>
          <w:b/>
        </w:rPr>
        <w:t xml:space="preserve">Teacher Primary</w:t>
      </w:r>
      <w:r>
        <w:t xml:space="preserve">. This dissertation positions Amsterdam not merely as a geographical location, but as a critical case study for understanding how primary pedagogy evolves within an urban context demanding exceptional cultural responsiveness. The role of the</w:t>
      </w:r>
      <w:r>
        <w:t xml:space="preserve"> </w:t>
      </w:r>
      <w:r>
        <w:rPr>
          <w:bCs/>
          <w:b/>
        </w:rPr>
        <w:t xml:space="preserve">Teacher Primary</w:t>
      </w:r>
      <w:r>
        <w:t xml:space="preserve"> </w:t>
      </w:r>
      <w:r>
        <w:t xml:space="preserve">here transcends traditional instruction; they become community navigators, social cohesion architects, and advocates for linguistic equity.</w:t>
      </w:r>
    </w:p>
    <w:bookmarkEnd w:id="21"/>
    <w:bookmarkStart w:id="22" w:name="Xfed41231d68dec5eaeea179bbf254436320af12"/>
    <w:p>
      <w:pPr>
        <w:pStyle w:val="Heading2"/>
      </w:pPr>
      <w:r>
        <w:t xml:space="preserve">2. The Dutch Framework: Policy Shaping the Primary Teacher</w:t>
      </w:r>
    </w:p>
    <w:p>
      <w:pPr>
        <w:pStyle w:val="FirstParagraph"/>
      </w:pPr>
      <w:r>
        <w:t xml:space="preserve">Netherlands policy provides a robust foundation for primary education. The "Wet op de basisonderwijs" (Primary Education Act) mandates free, compulsory education from age 4-12, emphasizing 'leerdoelen' (learning objectives) encompassing academic skills, social-emotional development, and critical thinking. Crucially, Dutch policy grants significant autonomy to individual schools within municipal frameworks. In Amsterdam (</w:t>
      </w:r>
      <w:r>
        <w:rPr>
          <w:iCs/>
          <w:i/>
        </w:rPr>
        <w:t xml:space="preserve">Amsterdamse gemeente</w:t>
      </w:r>
      <w:r>
        <w:t xml:space="preserve">), the "Stadspolitiek Basisonderwijs" sets specific priorities: reducing educational inequality (</w:t>
      </w:r>
      <w:r>
        <w:rPr>
          <w:iCs/>
          <w:i/>
        </w:rPr>
        <w:t xml:space="preserve">leerachterstand</w:t>
      </w:r>
      <w:r>
        <w:t xml:space="preserve">), integrating language support for non-Dutch speaking pupils (often requiring 3+ hours of</w:t>
      </w:r>
      <w:r>
        <w:t xml:space="preserve"> </w:t>
      </w:r>
      <w:r>
        <w:rPr>
          <w:iCs/>
          <w:i/>
        </w:rPr>
        <w:t xml:space="preserve">talenspecialisatie</w:t>
      </w:r>
      <w:r>
        <w:t xml:space="preserve"> </w:t>
      </w:r>
      <w:r>
        <w:t xml:space="preserve">per week), and promoting inclusive practices. The</w:t>
      </w:r>
      <w:r>
        <w:t xml:space="preserve"> </w:t>
      </w:r>
      <w:r>
        <w:rPr>
          <w:bCs/>
          <w:b/>
        </w:rPr>
        <w:t xml:space="preserve">Dissertation</w:t>
      </w:r>
      <w:r>
        <w:t xml:space="preserve"> </w:t>
      </w:r>
      <w:r>
        <w:t xml:space="preserve">argues that the Dutch framework, while supportive, necessitates a highly skilled and adaptable</w:t>
      </w:r>
      <w:r>
        <w:t xml:space="preserve"> </w:t>
      </w:r>
      <w:r>
        <w:rPr>
          <w:bCs/>
          <w:b/>
        </w:rPr>
        <w:t xml:space="preserve">Teacher Primary</w:t>
      </w:r>
      <w:r>
        <w:t xml:space="preserve">, particularly in Amsterdam where demographic complexity demands personalized approaches beyond the standard national guidelines.</w:t>
      </w:r>
    </w:p>
    <w:bookmarkEnd w:id="22"/>
    <w:bookmarkStart w:id="23" w:name="Xb14399cc8245d262822f9b8ce08e57dfa04c3e1"/>
    <w:p>
      <w:pPr>
        <w:pStyle w:val="Heading2"/>
      </w:pPr>
      <w:r>
        <w:t xml:space="preserve">3. Amsterdam's Unique Demands: Beyond the Classroom Walls</w:t>
      </w:r>
    </w:p>
    <w:p>
      <w:pPr>
        <w:pStyle w:val="FirstParagraph"/>
      </w:pPr>
      <w:r>
        <w:t xml:space="preserve">The demographic reality of Amsterdam primary schools is unparalleled within the Netherlands. A single class may represent 15+ nationalities and 8+ home languages, with a significant proportion of students requiring intensive Dutch language acquisition alongside core curriculum subjects. This necessitates that every</w:t>
      </w:r>
      <w:r>
        <w:t xml:space="preserve"> </w:t>
      </w:r>
      <w:r>
        <w:rPr>
          <w:bCs/>
          <w:b/>
        </w:rPr>
        <w:t xml:space="preserve">Teacher Primary</w:t>
      </w:r>
      <w:r>
        <w:t xml:space="preserve"> </w:t>
      </w:r>
      <w:r>
        <w:t xml:space="preserve">in Amsterdam possesses advanced proficiency in:</w:t>
      </w:r>
      <w:r>
        <w:t xml:space="preserve"> </w:t>
      </w:r>
      <w:r>
        <w:t xml:space="preserve">*</w:t>
      </w:r>
      <w:r>
        <w:t xml:space="preserve"> </w:t>
      </w:r>
      <w:r>
        <w:rPr>
          <w:iCs/>
          <w:i/>
        </w:rPr>
        <w:t xml:space="preserve">Taalondersteuning</w:t>
      </w:r>
      <w:r>
        <w:t xml:space="preserve"> </w:t>
      </w:r>
      <w:r>
        <w:t xml:space="preserve">(Language Support): Beyond basic Dutch, understanding linguistic diversity and employing strategies like "talenbegeleiding" for multilingual learners.</w:t>
      </w:r>
      <w:r>
        <w:t xml:space="preserve"> </w:t>
      </w:r>
      <w:r>
        <w:t xml:space="preserve">* Intercultural Pedagogy: Recognizing cultural backgrounds as assets, not barriers; integrating diverse perspectives into the curriculum.</w:t>
      </w:r>
      <w:r>
        <w:t xml:space="preserve"> </w:t>
      </w:r>
      <w:r>
        <w:t xml:space="preserve">* Collaborative Networks: Working seamlessly with municipal</w:t>
      </w:r>
      <w:r>
        <w:t xml:space="preserve"> </w:t>
      </w:r>
      <w:r>
        <w:rPr>
          <w:iCs/>
          <w:i/>
        </w:rPr>
        <w:t xml:space="preserve">taalcoach</w:t>
      </w:r>
      <w:r>
        <w:t xml:space="preserve">s (language coaches), social workers (</w:t>
      </w:r>
      <w:r>
        <w:rPr>
          <w:iCs/>
          <w:i/>
        </w:rPr>
        <w:t xml:space="preserve">maatschappelijk werker</w:t>
      </w:r>
      <w:r>
        <w:t xml:space="preserve">), and families from varied cultural contexts.</w:t>
      </w:r>
    </w:p>
    <w:p>
      <w:pPr>
        <w:pStyle w:val="BodyText"/>
      </w:pPr>
      <w:r>
        <w:t xml:space="preserve">This level of integration transforms the role of the Primary Teacher. They are not just educators but vital nodes in a complex support ecosystem designed to ensure every child, regardless of origin, achieves educational success within the Netherlands Amsterdam context.</w:t>
      </w:r>
    </w:p>
    <w:bookmarkEnd w:id="23"/>
    <w:bookmarkStart w:id="24" w:name="X7adc8e7328daa8922b8d204e60a453cc6f15658"/>
    <w:p>
      <w:pPr>
        <w:pStyle w:val="Heading2"/>
      </w:pPr>
      <w:r>
        <w:t xml:space="preserve">4. Teacher Training for Amsterdam: Preparing for Complexity</w:t>
      </w:r>
    </w:p>
    <w:p>
      <w:pPr>
        <w:pStyle w:val="FirstParagraph"/>
      </w:pPr>
      <w:r>
        <w:t xml:space="preserve">Dutch teacher training programs (</w:t>
      </w:r>
      <w:r>
        <w:rPr>
          <w:iCs/>
          <w:i/>
        </w:rPr>
        <w:t xml:space="preserve">lerarenopleidingen</w:t>
      </w:r>
      <w:r>
        <w:t xml:space="preserve">) are rigorous and research-based. Institutions like the Hogeschool van Amsterdam (HvA) and University of Amsterdam (UvA) incorporate specific modules addressing urban diversity, inclusive education (</w:t>
      </w:r>
      <w:r>
        <w:rPr>
          <w:iCs/>
          <w:i/>
        </w:rPr>
        <w:t xml:space="preserve">inclusief onderwijs</w:t>
      </w:r>
      <w:r>
        <w:t xml:space="preserve">), and intercultural communication. The dissertation highlights that effective preparation for a</w:t>
      </w:r>
      <w:r>
        <w:t xml:space="preserve"> </w:t>
      </w:r>
      <w:r>
        <w:rPr>
          <w:bCs/>
          <w:b/>
        </w:rPr>
        <w:t xml:space="preserve">Teacher Primary</w:t>
      </w:r>
      <w:r>
        <w:t xml:space="preserve"> </w:t>
      </w:r>
      <w:r>
        <w:t xml:space="preserve">position in Amsterdam requires more than general Dutch pedagogy; it demands specialized training in:</w:t>
      </w:r>
      <w:r>
        <w:t xml:space="preserve"> </w:t>
      </w:r>
      <w:r>
        <w:t xml:space="preserve">* Trauma-informed practices (common due to migration experiences).</w:t>
      </w:r>
      <w:r>
        <w:t xml:space="preserve"> </w:t>
      </w:r>
      <w:r>
        <w:t xml:space="preserve">* Data-driven differentiation for diverse learning needs.</w:t>
      </w:r>
      <w:r>
        <w:t xml:space="preserve"> </w:t>
      </w:r>
      <w:r>
        <w:t xml:space="preserve">* Navigating complex municipal support systems and communication channels with non-Dutch speaking families.</w:t>
      </w:r>
    </w:p>
    <w:p>
      <w:pPr>
        <w:pStyle w:val="BodyText"/>
      </w:pPr>
      <w:r>
        <w:t xml:space="preserve">Graduates from these programs enter the Amsterdam school system equipped, theoretically, to meet its specific demands. However, ongoing professional development (</w:t>
      </w:r>
      <w:r>
        <w:rPr>
          <w:iCs/>
          <w:i/>
        </w:rPr>
        <w:t xml:space="preserve">beroepsontwikkeling</w:t>
      </w:r>
      <w:r>
        <w:t xml:space="preserve">) remains essential to sustain this high level of practice amidst evolving community needs.</w:t>
      </w:r>
    </w:p>
    <w:bookmarkEnd w:id="24"/>
    <w:bookmarkStart w:id="25" w:name="X1e86c778b336a5a44e1b72f781efa9376019d5a"/>
    <w:p>
      <w:pPr>
        <w:pStyle w:val="Heading2"/>
      </w:pPr>
      <w:r>
        <w:t xml:space="preserve">5. Challenges and Future Directions for the Primary Teacher in Netherlands Amsterdam</w:t>
      </w:r>
    </w:p>
    <w:p>
      <w:pPr>
        <w:pStyle w:val="FirstParagraph"/>
      </w:pPr>
      <w:r>
        <w:t xml:space="preserve">Despite robust systems, significant challenges persist for the</w:t>
      </w:r>
      <w:r>
        <w:t xml:space="preserve"> </w:t>
      </w:r>
      <w:r>
        <w:rPr>
          <w:bCs/>
          <w:b/>
        </w:rPr>
        <w:t xml:space="preserve">Teacher Primary</w:t>
      </w:r>
      <w:r>
        <w:t xml:space="preserve"> </w:t>
      </w:r>
      <w:r>
        <w:t xml:space="preserve">in Amsterdam:</w:t>
      </w:r>
      <w:r>
        <w:t xml:space="preserve"> </w:t>
      </w:r>
      <w:r>
        <w:t xml:space="preserve">* **Resource Constraints:** High pupil numbers per class and varying levels of support staff can stretch capacity.</w:t>
      </w:r>
      <w:r>
        <w:t xml:space="preserve"> </w:t>
      </w:r>
      <w:r>
        <w:t xml:space="preserve">* **Socioeconomic Disparities:** Deep-seated inequalities in neighborhoods directly impact children's readiness to learn.</w:t>
      </w:r>
      <w:r>
        <w:t xml:space="preserve"> </w:t>
      </w:r>
      <w:r>
        <w:t xml:space="preserve">* **Language Acquisition Pressure:** Balancing core academic instruction with intensive Dutch language support is complex.</w:t>
      </w:r>
    </w:p>
    <w:p>
      <w:pPr>
        <w:pStyle w:val="BodyText"/>
      </w:pPr>
      <w:r>
        <w:t xml:space="preserve">The dissertation concludes that the future resilience of primary education in Amsterdam hinges on strengthening the profession. Key recommendations include:</w:t>
      </w:r>
      <w:r>
        <w:t xml:space="preserve"> </w:t>
      </w:r>
      <w:r>
        <w:t xml:space="preserve">1. **Enhanced Municipal Support:** Dedicated, well-resourced teams for language and cultural mediation within schools.</w:t>
      </w:r>
      <w:r>
        <w:t xml:space="preserve"> </w:t>
      </w:r>
      <w:r>
        <w:t xml:space="preserve">2. **Career Pathway Development:** Creating clear advancement routes for experienced</w:t>
      </w:r>
      <w:r>
        <w:t xml:space="preserve"> </w:t>
      </w:r>
      <w:r>
        <w:rPr>
          <w:bCs/>
          <w:b/>
        </w:rPr>
        <w:t xml:space="preserve">Teacher Primary</w:t>
      </w:r>
      <w:r>
        <w:t xml:space="preserve"> </w:t>
      </w:r>
      <w:r>
        <w:t xml:space="preserve">specializing in multilingual or inclusive education.</w:t>
      </w:r>
      <w:r>
        <w:t xml:space="preserve"> </w:t>
      </w:r>
      <w:r>
        <w:t xml:space="preserve">3. **Community Co-Design:** Involving parents and community leaders directly in shaping school practices, recognizing the</w:t>
      </w:r>
      <w:r>
        <w:t xml:space="preserve"> </w:t>
      </w:r>
      <w:r>
        <w:rPr>
          <w:bCs/>
          <w:b/>
        </w:rPr>
        <w:t xml:space="preserve">Primary Teacher</w:t>
      </w:r>
      <w:r>
        <w:t xml:space="preserve"> </w:t>
      </w:r>
      <w:r>
        <w:t xml:space="preserve">as a key community partner.</w:t>
      </w:r>
    </w:p>
    <w:bookmarkEnd w:id="25"/>
    <w:bookmarkStart w:id="26" w:name="Xcd1f4482d2fc0c04a488375eb6b98c757f312a0"/>
    <w:p>
      <w:pPr>
        <w:pStyle w:val="Heading2"/>
      </w:pPr>
      <w:r>
        <w:t xml:space="preserve">6. Conclusion: The Indispensable Role of the Primary Teacher</w:t>
      </w:r>
    </w:p>
    <w:p>
      <w:pPr>
        <w:pStyle w:val="FirstParagraph"/>
      </w:pPr>
      <w:r>
        <w:t xml:space="preserve">This dissertation demonstrates that the role of the</w:t>
      </w:r>
      <w:r>
        <w:t xml:space="preserve"> </w:t>
      </w:r>
      <w:r>
        <w:rPr>
          <w:bCs/>
          <w:b/>
        </w:rPr>
        <w:t xml:space="preserve">Teacher Primary</w:t>
      </w:r>
      <w:r>
        <w:t xml:space="preserve"> </w:t>
      </w:r>
      <w:r>
        <w:t xml:space="preserve">in Netherlands Amsterdam is not merely a profession, but a dynamic, community-centric vocation crucial for social cohesion and educational excellence within one of Europe's most vibrant and diverse cities. Success here depends on navigating national frameworks while responding to hyper-local realities. The</w:t>
      </w:r>
      <w:r>
        <w:t xml:space="preserve"> </w:t>
      </w:r>
      <w:r>
        <w:rPr>
          <w:bCs/>
          <w:b/>
        </w:rPr>
        <w:t xml:space="preserve">Dissertation</w:t>
      </w:r>
      <w:r>
        <w:t xml:space="preserve"> </w:t>
      </w:r>
      <w:r>
        <w:t xml:space="preserve">underscores that investing in the continuous development of this critical role – through targeted training, supportive policies, and empowered professional networks – is fundamental to ensuring Amsterdam's primary education system remains a beacon of equity and high achievement for all its children. The evolving profile of the Amsterdam Primary Teacher embodies the Netherlands' core educational values, adapted for 21st-century urban complexity.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Primary Teacher in Netherlands Amsterdam</dc:title>
  <dc:creator/>
  <dc:language>en</dc:language>
  <cp:keywords/>
  <dcterms:created xsi:type="dcterms:W3CDTF">2025-12-11T09:43:31Z</dcterms:created>
  <dcterms:modified xsi:type="dcterms:W3CDTF">2025-12-11T09:43:31Z</dcterms:modified>
</cp:coreProperties>
</file>

<file path=docProps/custom.xml><?xml version="1.0" encoding="utf-8"?>
<Properties xmlns="http://schemas.openxmlformats.org/officeDocument/2006/custom-properties" xmlns:vt="http://schemas.openxmlformats.org/officeDocument/2006/docPropsVTypes"/>
</file>