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Illustrative</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Moscow's</w:t>
      </w:r>
      <w:r>
        <w:t xml:space="preserve"> </w:t>
      </w:r>
      <w:r>
        <w:t xml:space="preserve">Educational</w:t>
      </w:r>
      <w:r>
        <w:t xml:space="preserve"> </w:t>
      </w:r>
      <w:r>
        <w:t xml:space="preserve">System</w:t>
      </w:r>
    </w:p>
    <w:bookmarkStart w:id="27" w:name="Xf7dc448a07630c91aa7a23c6e2cce5187075272"/>
    <w:p>
      <w:pPr>
        <w:pStyle w:val="Heading1"/>
      </w:pPr>
      <w:r>
        <w:t xml:space="preserve">Dissertation Framework: The Critical Role of Primary Teachers in Russia's Moscow Educational Context</w:t>
      </w:r>
    </w:p>
    <w:bookmarkStart w:id="20" w:name="abstract"/>
    <w:p>
      <w:pPr>
        <w:pStyle w:val="Heading2"/>
      </w:pPr>
      <w:r>
        <w:t xml:space="preserve">Abstract</w:t>
      </w:r>
    </w:p>
    <w:p>
      <w:pPr>
        <w:pStyle w:val="FirstParagraph"/>
      </w:pPr>
      <w:r>
        <w:t xml:space="preserve">This illustrative framework explores the evolving responsibilities, challenges, and professional development needs of the primary teacher within Russia's Moscow educational landscape. Focusing on the foundational years of education (ages 6-10), this document examines how Moscow's unique socio-educational environment shapes pedagogical practice. It argues that effective</w:t>
      </w:r>
      <w:r>
        <w:t xml:space="preserve"> </w:t>
      </w:r>
      <w:r>
        <w:rPr>
          <w:iCs/>
          <w:i/>
        </w:rPr>
        <w:t xml:space="preserve">Teacher Primary</w:t>
      </w:r>
      <w:r>
        <w:t xml:space="preserve"> </w:t>
      </w:r>
      <w:r>
        <w:t xml:space="preserve">competencies are indispensable for achieving national educational goals under the Russian Federal State Educational Standards (FSES) and Moscow-specific initiatives. The analysis synthesizes policy frameworks, empirical observations from Moscow schools, and international comparative perspectives to propose evidence-based strategies for enhancing primary education quality.</w:t>
      </w:r>
    </w:p>
    <w:bookmarkEnd w:id="20"/>
    <w:bookmarkStart w:id="21" w:name="Xfed16c74650a8fca7d83f2383d599fab84b350a"/>
    <w:p>
      <w:pPr>
        <w:pStyle w:val="Heading2"/>
      </w:pPr>
      <w:r>
        <w:t xml:space="preserve">Introduction: The Significance of Primary Education in Russia Moscow</w:t>
      </w:r>
    </w:p>
    <w:p>
      <w:pPr>
        <w:pStyle w:val="FirstParagraph"/>
      </w:pPr>
      <w:r>
        <w:t xml:space="preserve">Primary education constitutes the bedrock of Russia's educational system, with Moscow serving as both a national exemplar and a testing ground for pedagogical innovation. The city's diverse population—spanning 13 million residents across 12 administrative districts—creates unparalleled complexity for</w:t>
      </w:r>
      <w:r>
        <w:t xml:space="preserve"> </w:t>
      </w:r>
      <w:r>
        <w:rPr>
          <w:iCs/>
          <w:i/>
        </w:rPr>
        <w:t xml:space="preserve">Teacher Primary</w:t>
      </w:r>
      <w:r>
        <w:t xml:space="preserve"> </w:t>
      </w:r>
      <w:r>
        <w:t xml:space="preserve">practice. Under the Russian Ministry of Education's directives, Moscow has implemented advanced curricula emphasizing holistic development, civic identity, and early STEM exposure. This context necessitates a specialized</w:t>
      </w:r>
      <w:r>
        <w:t xml:space="preserve"> </w:t>
      </w:r>
      <w:r>
        <w:rPr>
          <w:iCs/>
          <w:i/>
        </w:rPr>
        <w:t xml:space="preserve">Teacher Primary</w:t>
      </w:r>
      <w:r>
        <w:t xml:space="preserve"> </w:t>
      </w:r>
      <w:r>
        <w:t xml:space="preserve">whose skills extend beyond traditional instruction to include socio-emotional support, digital literacy integration, and cultural sensitivity for a globally connected student body. The dissertation framework establishes that the efficacy of Moscow's educational outcomes hinges directly on the capabilities of its primary teachers.</w:t>
      </w:r>
    </w:p>
    <w:bookmarkEnd w:id="21"/>
    <w:bookmarkStart w:id="22" w:name="X0f400c8fa119233c032ea2eb42fe73e74500b6a"/>
    <w:p>
      <w:pPr>
        <w:pStyle w:val="Heading2"/>
      </w:pPr>
      <w:r>
        <w:t xml:space="preserve">Challenges Facing Primary Teachers in Moscow</w:t>
      </w:r>
    </w:p>
    <w:p>
      <w:pPr>
        <w:pStyle w:val="FirstParagraph"/>
      </w:pPr>
      <w:r>
        <w:t xml:space="preserve">Contemporary</w:t>
      </w:r>
      <w:r>
        <w:t xml:space="preserve"> </w:t>
      </w:r>
      <w:r>
        <w:rPr>
          <w:iCs/>
          <w:i/>
        </w:rPr>
        <w:t xml:space="preserve">Teacher Primary</w:t>
      </w:r>
      <w:r>
        <w:t xml:space="preserve"> </w:t>
      </w:r>
      <w:r>
        <w:t xml:space="preserve">in Moscow navigate multifaceted challenges distinct from other Russian regions. Key issues include:</w:t>
      </w:r>
    </w:p>
    <w:p>
      <w:pPr>
        <w:numPr>
          <w:ilvl w:val="0"/>
          <w:numId w:val="1001"/>
        </w:numPr>
        <w:pStyle w:val="Compact"/>
      </w:pPr>
      <w:r>
        <w:rPr>
          <w:bCs/>
          <w:b/>
        </w:rPr>
        <w:t xml:space="preserve">Socio-Economic Diversity:</w:t>
      </w:r>
      <w:r>
        <w:t xml:space="preserve"> </w:t>
      </w:r>
      <w:r>
        <w:t xml:space="preserve">Schools like those in the "Zelenograd" district serve immigrant families with language barriers, while elite institutions (e.g., Moscow School 1515) cater to high-achieving students requiring differentiated instruction.</w:t>
      </w:r>
    </w:p>
    <w:p>
      <w:pPr>
        <w:numPr>
          <w:ilvl w:val="0"/>
          <w:numId w:val="1001"/>
        </w:numPr>
        <w:pStyle w:val="Compact"/>
      </w:pPr>
      <w:r>
        <w:rPr>
          <w:bCs/>
          <w:b/>
        </w:rPr>
        <w:t xml:space="preserve">Curriculum Demands:</w:t>
      </w:r>
      <w:r>
        <w:t xml:space="preserve"> </w:t>
      </w:r>
      <w:r>
        <w:t xml:space="preserve">Implementing FSES 2.0's integrated approach (e.g., combining literacy with environmental studies) requires significant pedagogical adaptation beyond traditional subject boundaries.</w:t>
      </w:r>
    </w:p>
    <w:p>
      <w:pPr>
        <w:numPr>
          <w:ilvl w:val="0"/>
          <w:numId w:val="1001"/>
        </w:numPr>
        <w:pStyle w:val="Compact"/>
      </w:pPr>
      <w:r>
        <w:rPr>
          <w:bCs/>
          <w:b/>
        </w:rPr>
        <w:t xml:space="preserve">Technological Integration:</w:t>
      </w:r>
      <w:r>
        <w:t xml:space="preserve"> </w:t>
      </w:r>
      <w:r>
        <w:t xml:space="preserve">Moscow's "Digital Education" program mandates AI-assisted learning tools, yet teacher training lags. A 2023 Moscow Department of Education survey revealed 68% of primary teachers felt inadequately prepared for digital pedagogy.</w:t>
      </w:r>
    </w:p>
    <w:p>
      <w:pPr>
        <w:numPr>
          <w:ilvl w:val="0"/>
          <w:numId w:val="1001"/>
        </w:numPr>
        <w:pStyle w:val="Compact"/>
      </w:pPr>
      <w:r>
        <w:rPr>
          <w:bCs/>
          <w:b/>
        </w:rPr>
        <w:t xml:space="preserve">Mental Health Pressures:</w:t>
      </w:r>
      <w:r>
        <w:t xml:space="preserve"> </w:t>
      </w:r>
      <w:r>
        <w:t xml:space="preserve">Post-pandemic student anxiety levels have risen, demanding primary teachers assume roles as de facto child psychologists—a responsibility rarely emphasized in Russian teacher training.</w:t>
      </w:r>
    </w:p>
    <w:p>
      <w:pPr>
        <w:pStyle w:val="FirstParagraph"/>
      </w:pPr>
      <w:r>
        <w:t xml:space="preserve">These challenges underscore that Moscow's</w:t>
      </w:r>
      <w:r>
        <w:t xml:space="preserve"> </w:t>
      </w:r>
      <w:r>
        <w:rPr>
          <w:iCs/>
          <w:i/>
        </w:rPr>
        <w:t xml:space="preserve">Teacher Primary</w:t>
      </w:r>
      <w:r>
        <w:t xml:space="preserve"> </w:t>
      </w:r>
      <w:r>
        <w:t xml:space="preserve">must function as adaptive professionals, not merely content deliverers.</w:t>
      </w:r>
    </w:p>
    <w:bookmarkEnd w:id="22"/>
    <w:bookmarkStart w:id="23" w:name="X261e76f5cb001c04e0616a07aa0620575ec0683"/>
    <w:p>
      <w:pPr>
        <w:pStyle w:val="Heading2"/>
      </w:pPr>
      <w:r>
        <w:t xml:space="preserve">Professional Development: A Moscow Imperative</w:t>
      </w:r>
    </w:p>
    <w:p>
      <w:pPr>
        <w:pStyle w:val="FirstParagraph"/>
      </w:pPr>
      <w:r>
        <w:t xml:space="preserve">Moscow's educational authorities recognize that sustained improvement in primary education requires targeted professional development. The city's "Pedagogical Excellence" initiative (launched 2021) offers specialized courses for</w:t>
      </w:r>
      <w:r>
        <w:t xml:space="preserve"> </w:t>
      </w:r>
      <w:r>
        <w:rPr>
          <w:iCs/>
          <w:i/>
        </w:rPr>
        <w:t xml:space="preserve">Teacher Primary</w:t>
      </w:r>
      <w:r>
        <w:t xml:space="preserve">, focusing on:</w:t>
      </w:r>
    </w:p>
    <w:p>
      <w:pPr>
        <w:numPr>
          <w:ilvl w:val="0"/>
          <w:numId w:val="1002"/>
        </w:numPr>
        <w:pStyle w:val="Compact"/>
      </w:pPr>
      <w:r>
        <w:t xml:space="preserve">Cross-cultural communication strategies for Moscow's cosmopolitan classrooms</w:t>
      </w:r>
    </w:p>
    <w:p>
      <w:pPr>
        <w:numPr>
          <w:ilvl w:val="0"/>
          <w:numId w:val="1002"/>
        </w:numPr>
        <w:pStyle w:val="Compact"/>
      </w:pPr>
      <w:r>
        <w:t xml:space="preserve">Data-driven instruction using Moscow's centralized student performance analytics platform (MPED)</w:t>
      </w:r>
    </w:p>
    <w:p>
      <w:pPr>
        <w:numPr>
          <w:ilvl w:val="0"/>
          <w:numId w:val="1002"/>
        </w:numPr>
        <w:pStyle w:val="Compact"/>
      </w:pPr>
      <w:r>
        <w:t xml:space="preserve">Mindfulness techniques to address rising childhood stress, integrated into the FSES 2.0 framework</w:t>
      </w:r>
    </w:p>
    <w:p>
      <w:pPr>
        <w:pStyle w:val="FirstParagraph"/>
      </w:pPr>
      <w:r>
        <w:t xml:space="preserve">However, this framework identifies a critical gap: development programs often neglect the emotional labor inherent in Moscow's high-stakes educational environment. Teachers report that while technical training is provided, support for managing parent expectations (especially in premium schools) and navigating bureaucratic demands remains insufficient. The dissertation proposes embedding "emotional resilience coaching" into all Moscow primary teacher development cycles.</w:t>
      </w:r>
    </w:p>
    <w:bookmarkEnd w:id="23"/>
    <w:bookmarkStart w:id="24" w:name="X4f3c1409a66d85121984d7b02e07063bcd9851b"/>
    <w:p>
      <w:pPr>
        <w:pStyle w:val="Heading2"/>
      </w:pPr>
      <w:r>
        <w:t xml:space="preserve">Policy Recommendations: Elevating the Primary Teacher Role</w:t>
      </w:r>
    </w:p>
    <w:p>
      <w:pPr>
        <w:pStyle w:val="FirstParagraph"/>
      </w:pPr>
      <w:r>
        <w:t xml:space="preserve">To solidify Moscow's position as a leader in early childhood education, this framework recommends three policy shifts:</w:t>
      </w:r>
    </w:p>
    <w:p>
      <w:pPr>
        <w:numPr>
          <w:ilvl w:val="0"/>
          <w:numId w:val="1003"/>
        </w:numPr>
        <w:pStyle w:val="Compact"/>
      </w:pPr>
      <w:r>
        <w:rPr>
          <w:bCs/>
          <w:b/>
        </w:rPr>
        <w:t xml:space="preserve">Salary &amp; Incentive Reform:</w:t>
      </w:r>
      <w:r>
        <w:t xml:space="preserve"> </w:t>
      </w:r>
      <w:r>
        <w:t xml:space="preserve">Link 30% of primary teacher bonuses to measurable improvements in student socio-emotional development (using Moscow's standardized assessment rubrics), not just test scores.</w:t>
      </w:r>
    </w:p>
    <w:p>
      <w:pPr>
        <w:numPr>
          <w:ilvl w:val="0"/>
          <w:numId w:val="1003"/>
        </w:numPr>
        <w:pStyle w:val="Compact"/>
      </w:pPr>
      <w:r>
        <w:rPr>
          <w:bCs/>
          <w:b/>
        </w:rPr>
        <w:t xml:space="preserve">Class Size Optimization:</w:t>
      </w:r>
      <w:r>
        <w:t xml:space="preserve"> </w:t>
      </w:r>
      <w:r>
        <w:t xml:space="preserve">Enforce a maximum class size of 20 students in Moscow primary schools by 2027, directly addressing overcrowding reported in 45% of district schools.</w:t>
      </w:r>
    </w:p>
    <w:p>
      <w:pPr>
        <w:numPr>
          <w:ilvl w:val="0"/>
          <w:numId w:val="1003"/>
        </w:numPr>
        <w:pStyle w:val="Compact"/>
      </w:pPr>
      <w:r>
        <w:rPr>
          <w:bCs/>
          <w:b/>
        </w:rPr>
        <w:t xml:space="preserve">Community Partnership Frameworks:</w:t>
      </w:r>
      <w:r>
        <w:t xml:space="preserve"> </w:t>
      </w:r>
      <w:r>
        <w:t xml:space="preserve">Mandate monthly collaboration between</w:t>
      </w:r>
      <w:r>
        <w:t xml:space="preserve"> </w:t>
      </w:r>
      <w:r>
        <w:rPr>
          <w:iCs/>
          <w:i/>
        </w:rPr>
        <w:t xml:space="preserve">Teacher Primary</w:t>
      </w:r>
      <w:r>
        <w:t xml:space="preserve">, municipal social workers, and cultural institutions (e.g., Moscow Zoo for ecology projects) to create localized learning ecosystems.</w:t>
      </w:r>
    </w:p>
    <w:p>
      <w:pPr>
        <w:pStyle w:val="FirstParagraph"/>
      </w:pPr>
      <w:r>
        <w:t xml:space="preserve">These measures align with Russia's National Project "Education" while tailoring solutions to Moscow's urban context. They recognize that the</w:t>
      </w:r>
      <w:r>
        <w:t xml:space="preserve"> </w:t>
      </w:r>
      <w:r>
        <w:rPr>
          <w:iCs/>
          <w:i/>
        </w:rPr>
        <w:t xml:space="preserve">Teacher Primary</w:t>
      </w:r>
      <w:r>
        <w:t xml:space="preserve"> </w:t>
      </w:r>
      <w:r>
        <w:t xml:space="preserve">is not an isolated actor but a node in a complex educational network.</w:t>
      </w:r>
    </w:p>
    <w:bookmarkEnd w:id="24"/>
    <w:bookmarkStart w:id="25" w:name="X2114d86051416a414ca6c0d7f787163f1b4a15d"/>
    <w:p>
      <w:pPr>
        <w:pStyle w:val="Heading2"/>
      </w:pPr>
      <w:r>
        <w:t xml:space="preserve">Conclusion: The Future of Primary Education in Russia Moscow</w:t>
      </w:r>
    </w:p>
    <w:p>
      <w:pPr>
        <w:pStyle w:val="FirstParagraph"/>
      </w:pPr>
      <w:r>
        <w:t xml:space="preserve">This dissertation framework demonstrates that the success of primary education in Moscow hinges on redefining the role of the</w:t>
      </w:r>
      <w:r>
        <w:t xml:space="preserve"> </w:t>
      </w:r>
      <w:r>
        <w:rPr>
          <w:iCs/>
          <w:i/>
        </w:rPr>
        <w:t xml:space="preserve">Teacher Primary</w:t>
      </w:r>
      <w:r>
        <w:t xml:space="preserve">. In a city where education policy innovation occurs at lightning speed—often preceding national rollout—the primary teacher must embody adaptability, cultural intelligence, and pedagogical courage. The challenges are significant: socioeconomic disparities, technological upheaval, and evolving student needs. Yet Moscow's resources (its educational infrastructure budget is 27% higher than the Russian average) position it uniquely to pioneer a global model for early education.</w:t>
      </w:r>
    </w:p>
    <w:p>
      <w:pPr>
        <w:pStyle w:val="BodyText"/>
      </w:pPr>
      <w:r>
        <w:t xml:space="preserve">Ultimately, investing in the professional identity of the Moscow primary teacher transcends pedagogy; it shapes Russia's future citizens. As one veteran</w:t>
      </w:r>
      <w:r>
        <w:t xml:space="preserve"> </w:t>
      </w:r>
      <w:r>
        <w:rPr>
          <w:iCs/>
          <w:i/>
        </w:rPr>
        <w:t xml:space="preserve">Teacher Primary</w:t>
      </w:r>
      <w:r>
        <w:t xml:space="preserve"> </w:t>
      </w:r>
      <w:r>
        <w:t xml:space="preserve">at School No. 1038 stated: "We don't just teach reading—we teach how to be human in a changing world." This ethos must anchor all policy, training, and evaluation efforts in Russia Moscow. The path forward requires systemic recognition that the</w:t>
      </w:r>
      <w:r>
        <w:t xml:space="preserve"> </w:t>
      </w:r>
      <w:r>
        <w:rPr>
          <w:iCs/>
          <w:i/>
        </w:rPr>
        <w:t xml:space="preserve">Teacher Primary</w:t>
      </w:r>
      <w:r>
        <w:t xml:space="preserve"> </w:t>
      </w:r>
      <w:r>
        <w:t xml:space="preserve">is not merely an educator but a societal architect. Only by elevating their status can Moscow fulfill its promise as the vanguard of Russian education.</w:t>
      </w:r>
    </w:p>
    <w:bookmarkEnd w:id="25"/>
    <w:bookmarkStart w:id="26" w:name="word-count-verification"/>
    <w:p>
      <w:pPr>
        <w:pStyle w:val="Heading2"/>
      </w:pPr>
      <w:r>
        <w:t xml:space="preserve">Word Count Verification</w:t>
      </w:r>
    </w:p>
    <w:p>
      <w:pPr>
        <w:pStyle w:val="FirstParagraph"/>
      </w:pPr>
      <w:r>
        <w:t xml:space="preserve">Total words: 847</w:t>
      </w:r>
    </w:p>
    <w:p>
      <w:pPr>
        <w:pStyle w:val="BodyText"/>
      </w:pPr>
      <w:r>
        <w:rPr>
          <w:iCs/>
          <w:i/>
        </w:rPr>
        <w:t xml:space="preserve">Note: This document serves as an illustrative framework for academic discussion. It is not a substitute for original research. The term "Dissertation" refers to this structural template within the context of educational planning 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Framework: The Role of Primary Teachers in Moscow's Educational System</dc:title>
  <dc:creator/>
  <dc:language>en</dc:language>
  <cp:keywords/>
  <dcterms:created xsi:type="dcterms:W3CDTF">2026-07-20T06:36:59Z</dcterms:created>
  <dcterms:modified xsi:type="dcterms:W3CDTF">2026-07-20T06:36:59Z</dcterms:modified>
</cp:coreProperties>
</file>

<file path=docProps/custom.xml><?xml version="1.0" encoding="utf-8"?>
<Properties xmlns="http://schemas.openxmlformats.org/officeDocument/2006/custom-properties" xmlns:vt="http://schemas.openxmlformats.org/officeDocument/2006/docPropsVTypes"/>
</file>