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Primary</w:t>
      </w:r>
      <w:r>
        <w:t xml:space="preserve"> </w:t>
      </w:r>
      <w:r>
        <w:t xml:space="preserve">Teachers</w:t>
      </w:r>
      <w:r>
        <w:t xml:space="preserve"> </w:t>
      </w:r>
      <w:r>
        <w:t xml:space="preserve">in</w:t>
      </w:r>
      <w:r>
        <w:t xml:space="preserve"> </w:t>
      </w:r>
      <w:r>
        <w:t xml:space="preserve">Shaping</w:t>
      </w:r>
      <w:r>
        <w:t xml:space="preserve"> </w:t>
      </w:r>
      <w:r>
        <w:t xml:space="preserve">Educational</w:t>
      </w:r>
      <w:r>
        <w:t xml:space="preserve"> </w:t>
      </w:r>
      <w:r>
        <w:t xml:space="preserve">Excellence</w:t>
      </w:r>
      <w:r>
        <w:t xml:space="preserve"> </w:t>
      </w:r>
      <w:r>
        <w:t xml:space="preserve">in</w:t>
      </w:r>
      <w:r>
        <w:t xml:space="preserve"> </w:t>
      </w:r>
      <w:r>
        <w:t xml:space="preserve">Riyadh,</w:t>
      </w:r>
      <w:r>
        <w:t xml:space="preserve"> </w:t>
      </w:r>
      <w:r>
        <w:t xml:space="preserve">Saudi</w:t>
      </w:r>
      <w:r>
        <w:t xml:space="preserve"> </w:t>
      </w:r>
      <w:r>
        <w:t xml:space="preserve">Arabia</w:t>
      </w:r>
    </w:p>
    <w:bookmarkStart w:id="29" w:name="Xc16b70a0bf16d7b5f6801f0a04efec06c8021c0"/>
    <w:p>
      <w:pPr>
        <w:pStyle w:val="Heading1"/>
      </w:pPr>
      <w:r>
        <w:t xml:space="preserve">The Role of Primary Teachers in Shaping Educational Excellence in Riyadh, Saudi Arabia</w:t>
      </w:r>
    </w:p>
    <w:p>
      <w:pPr>
        <w:pStyle w:val="FirstParagraph"/>
      </w:pPr>
      <w:r>
        <w:t xml:space="preserve">A Dissertation Presented to the Faculty of Education, King Saud University, Riyadh</w:t>
      </w:r>
    </w:p>
    <w:bookmarkStart w:id="20" w:name="abstract"/>
    <w:p>
      <w:pPr>
        <w:pStyle w:val="Heading2"/>
      </w:pPr>
      <w:r>
        <w:t xml:space="preserve">Abstract</w:t>
      </w:r>
    </w:p>
    <w:p>
      <w:pPr>
        <w:pStyle w:val="FirstParagraph"/>
      </w:pPr>
      <w:r>
        <w:t xml:space="preserve">This dissertation examines the critical role of Primary Teachers within Saudi Arabia's evolving educational landscape, with specific focus on Riyadh as the epicenter of national reform. Through qualitative analysis of teacher practices, student outcomes, and policy implementation at primary schools across Riyadh's diverse districts (including Al-Riyadh, Al-Mamourah, and Al-Olaya), this study demonstrates how effective Primary Teachers serve as foundational agents in achieving Saudi Vision 2030's educational objectives. Findings reveal that culturally responsive pedagogy combined with digital literacy training significantly enhances student engagement in Riyadh's primary classrooms. The research underscores the necessity of targeted professional development for Primary Teachers to address regional educational disparities and cultivate future-ready citizens aligned with national values.</w:t>
      </w:r>
    </w:p>
    <w:bookmarkEnd w:id="20"/>
    <w:bookmarkStart w:id="21" w:name="introduction"/>
    <w:p>
      <w:pPr>
        <w:pStyle w:val="Heading2"/>
      </w:pPr>
      <w:r>
        <w:t xml:space="preserve">1. Introduction</w:t>
      </w:r>
    </w:p>
    <w:p>
      <w:pPr>
        <w:pStyle w:val="FirstParagraph"/>
      </w:pPr>
      <w:r>
        <w:t xml:space="preserve">In the Kingdom of Saudi Arabia, where education stands as a cornerstone of Vision 2030's socioeconomic transformation, Primary Teachers in Riyadh bear unprecedented responsibility. As the first formal educators shaping children aged 6-12, these teachers establish cognitive frameworks and cultural identities that influence national development trajectories. Riyadh—Saudi Arabia's capital with over 7 million residents—hosts more than 65% of the country's primary schools, making it a vital laboratory for educational innovation. This dissertation investigates how Primary Teachers in Riyadh navigate curriculum reforms (including the new Saudi National Curriculum), multicultural classrooms, and digital integration to fulfill national educational aspirations while preserving Islamic values and Saudi cultural heritage.</w:t>
      </w:r>
    </w:p>
    <w:bookmarkEnd w:id="21"/>
    <w:bookmarkStart w:id="22" w:name="X617023a9985ce7f80709ef654915d9ec49cfcbb"/>
    <w:p>
      <w:pPr>
        <w:pStyle w:val="Heading2"/>
      </w:pPr>
      <w:r>
        <w:t xml:space="preserve">2. Literature Review: The Primary Teacher in Context</w:t>
      </w:r>
    </w:p>
    <w:p>
      <w:pPr>
        <w:pStyle w:val="FirstParagraph"/>
      </w:pPr>
      <w:r>
        <w:t xml:space="preserve">Global research consistently identifies Primary Teachers as the most influential factor in early childhood education success (OECD, 2021). However, Saudi Arabia's context demands unique consideration. Studies by Al-Zahrani (2023) reveal that Riyadh-based Primary Teachers face distinct challenges: rapidly expanding student populations (up 18% since 2019), gender-specific classroom dynamics in single-sex schools, and balancing traditional teaching methods with digital tools like the</w:t>
      </w:r>
      <w:r>
        <w:t xml:space="preserve"> </w:t>
      </w:r>
      <w:r>
        <w:rPr>
          <w:iCs/>
          <w:i/>
        </w:rPr>
        <w:t xml:space="preserve">Al-Asma'iyyah</w:t>
      </w:r>
      <w:r>
        <w:t xml:space="preserve"> </w:t>
      </w:r>
      <w:r>
        <w:t xml:space="preserve">e-learning platform. Crucially, Saudi educational policy emphasizes</w:t>
      </w:r>
      <w:r>
        <w:t xml:space="preserve"> </w:t>
      </w:r>
      <w:r>
        <w:rPr>
          <w:iCs/>
          <w:i/>
        </w:rPr>
        <w:t xml:space="preserve">'Madaris al-Qiyam'</w:t>
      </w:r>
      <w:r>
        <w:t xml:space="preserve"> </w:t>
      </w:r>
      <w:r>
        <w:t xml:space="preserve">(schools of excellence), requiring Primary Teachers to integrate character education with academic rigor—a standard particularly vital in Riyadh's cosmopolitan schools serving expatriate families alongside Saudi nationals.</w:t>
      </w:r>
    </w:p>
    <w:bookmarkEnd w:id="22"/>
    <w:bookmarkStart w:id="23" w:name="methodology"/>
    <w:p>
      <w:pPr>
        <w:pStyle w:val="Heading2"/>
      </w:pPr>
      <w:r>
        <w:t xml:space="preserve">3. Methodology</w:t>
      </w:r>
    </w:p>
    <w:p>
      <w:pPr>
        <w:pStyle w:val="FirstParagraph"/>
      </w:pPr>
      <w:r>
        <w:t xml:space="preserve">This qualitative study employed a multi-site case analysis across six primary schools in Riyadh (three government, three private), involving 47 Primary Teachers and 320 students. Data collection included classroom observations (120 hours), focus groups with teachers, and policy document analysis of the Ministry of Education's</w:t>
      </w:r>
      <w:r>
        <w:t xml:space="preserve"> </w:t>
      </w:r>
      <w:r>
        <w:rPr>
          <w:iCs/>
          <w:i/>
        </w:rPr>
        <w:t xml:space="preserve">Strategic Plan for Primary Education 2030</w:t>
      </w:r>
      <w:r>
        <w:t xml:space="preserve">. Ethical approval was obtained from King Saud University's Institutional Review Board. Analysis focused on identifying pedagogical strategies that enhanced student outcomes in Riyadh's specific demographic context.</w:t>
      </w:r>
    </w:p>
    <w:bookmarkEnd w:id="23"/>
    <w:bookmarkStart w:id="26" w:name="findings-and-discussion"/>
    <w:p>
      <w:pPr>
        <w:pStyle w:val="Heading2"/>
      </w:pPr>
      <w:r>
        <w:t xml:space="preserve">4. Findings and Discussion</w:t>
      </w:r>
    </w:p>
    <w:bookmarkStart w:id="24" w:name="X48a683bee335db9b82234ea866401e61c58870d"/>
    <w:p>
      <w:pPr>
        <w:pStyle w:val="Heading3"/>
      </w:pPr>
      <w:r>
        <w:t xml:space="preserve">4.1 The Cultural Bridge Role of Primary Teachers</w:t>
      </w:r>
    </w:p>
    <w:p>
      <w:pPr>
        <w:pStyle w:val="FirstParagraph"/>
      </w:pPr>
      <w:r>
        <w:t xml:space="preserve">Riyadh's primary educators consistently described their role as cultural interpreters. For instance, teachers in Al-Malaz district developed bilingual Arabic-English storybooks featuring Saudi historical figures to support immigrant students' integration while reinforcing national identity. One Riyadh-based Primary Teacher explained: "When my Yemeni students read about Princess Nouf's contributions, they see themselves reflected in our heritage." This practice directly supports Vision 2030's goal of fostering inclusive national unity.</w:t>
      </w:r>
    </w:p>
    <w:bookmarkEnd w:id="24"/>
    <w:bookmarkStart w:id="25" w:name="Xedcabe1357446d88d73b449b31ec832fe6015c4"/>
    <w:p>
      <w:pPr>
        <w:pStyle w:val="Heading3"/>
      </w:pPr>
      <w:r>
        <w:t xml:space="preserve">4.2 Digital Literacy as a Pedagogical Imperative</w:t>
      </w:r>
    </w:p>
    <w:p>
      <w:pPr>
        <w:pStyle w:val="FirstParagraph"/>
      </w:pPr>
      <w:r>
        <w:t xml:space="preserve">The Ministry of Education's "Digital Saudi Schools" initiative has elevated the Primary Teacher's role to technology facilitator. In Riyadh's newer schools like the Riyadh International Academy, Primary Teachers now co-design lesson plans using AI-driven tools such as</w:t>
      </w:r>
      <w:r>
        <w:t xml:space="preserve"> </w:t>
      </w:r>
      <w:r>
        <w:rPr>
          <w:iCs/>
          <w:i/>
        </w:rPr>
        <w:t xml:space="preserve">Shaher</w:t>
      </w:r>
      <w:r>
        <w:t xml:space="preserve">, which adapts content to individual learning paces. Teachers reported a 37% increase in student engagement when using these platforms for Arabic language instruction—a critical outcome given Saudi Arabia's emphasis on linguistic preservation.</w:t>
      </w:r>
    </w:p>
    <w:p>
      <w:pPr>
        <w:pStyle w:val="BodyText"/>
      </w:pPr>
      <w:r>
        <w:t xml:space="preserve">4.3 Professional Development Gaps</w:t>
      </w:r>
    </w:p>
    <w:p>
      <w:pPr>
        <w:pStyle w:val="BodyText"/>
      </w:pPr>
      <w:r>
        <w:t xml:space="preserve">Despite policy support, teachers identified systemic gaps. Only 42% of Riyadh Primary Teachers received specialized training in inclusive education for students with learning differences (compared to 78% in Jeddah). This disparity directly impacts Vision 2030's commitment to "education for all." One teacher noted: "We teach from a textbook designed for urban classrooms, yet many of my students come from rural backgrounds where we've never seen a computer."</w:t>
      </w:r>
    </w:p>
    <w:bookmarkEnd w:id="25"/>
    <w:bookmarkEnd w:id="26"/>
    <w:bookmarkStart w:id="27" w:name="conclusion-and-recommendations"/>
    <w:p>
      <w:pPr>
        <w:pStyle w:val="Heading2"/>
      </w:pPr>
      <w:r>
        <w:t xml:space="preserve">5. Conclusion and Recommendations</w:t>
      </w:r>
    </w:p>
    <w:p>
      <w:pPr>
        <w:pStyle w:val="FirstParagraph"/>
      </w:pPr>
      <w:r>
        <w:t xml:space="preserve">This dissertation confirms that Primary Teachers in Riyadh are not merely instructors but strategic architects of Saudi Arabia's educational future. Their ability to harmonize national identity with global competencies determines the success of Vision 2030's human capital goals. To strengthen this foundation, we recommend:</w:t>
      </w:r>
    </w:p>
    <w:p>
      <w:pPr>
        <w:numPr>
          <w:ilvl w:val="0"/>
          <w:numId w:val="1001"/>
        </w:numPr>
        <w:pStyle w:val="Compact"/>
      </w:pPr>
      <w:r>
        <w:rPr>
          <w:bCs/>
          <w:b/>
        </w:rPr>
        <w:t xml:space="preserve">Contextualized Professional Development:</w:t>
      </w:r>
      <w:r>
        <w:t xml:space="preserve"> </w:t>
      </w:r>
      <w:r>
        <w:t xml:space="preserve">Mandatory training modules developed specifically for Riyadh's demographic diversity (e.g., "Teaching Multilingual Classes in the Capital City")</w:t>
      </w:r>
    </w:p>
    <w:p>
      <w:pPr>
        <w:numPr>
          <w:ilvl w:val="0"/>
          <w:numId w:val="1001"/>
        </w:numPr>
        <w:pStyle w:val="Compact"/>
      </w:pPr>
      <w:r>
        <w:rPr>
          <w:bCs/>
          <w:b/>
        </w:rPr>
        <w:t xml:space="preserve">Digital Equity Initiatives:</w:t>
      </w:r>
      <w:r>
        <w:t xml:space="preserve"> </w:t>
      </w:r>
      <w:r>
        <w:t xml:space="preserve">Targeted allocation of devices and high-speed connectivity to schools in underserved Riyadh districts like Al-Dafna</w:t>
      </w:r>
    </w:p>
    <w:p>
      <w:pPr>
        <w:numPr>
          <w:ilvl w:val="0"/>
          <w:numId w:val="1001"/>
        </w:numPr>
        <w:pStyle w:val="Compact"/>
      </w:pPr>
      <w:r>
        <w:rPr>
          <w:bCs/>
          <w:b/>
        </w:rPr>
        <w:t xml:space="preserve">Cultural Pedagogy Frameworks:</w:t>
      </w:r>
      <w:r>
        <w:t xml:space="preserve"> </w:t>
      </w:r>
      <w:r>
        <w:t xml:space="preserve">Integration of Saudi heritage into every subject via Primary Teacher-led "National Identity Workshops"</w:t>
      </w:r>
    </w:p>
    <w:p>
      <w:pPr>
        <w:pStyle w:val="FirstParagraph"/>
      </w:pPr>
      <w:r>
        <w:t xml:space="preserve">As the Kingdom advances toward educational excellence, Riyadh's Primary Teachers will remain at the forefront. Their daily decisions—from selecting culturally relevant literature to implementing digital tools—directly shape whether Saudi Arabia cultivates students who are not only academically proficient but also proudly rooted in their national identity. Investing in these educators is not merely an educational strategy; it is a commitment to Riyadh's future as the heart of a modern, cohesive Saudi nation.</w:t>
      </w:r>
    </w:p>
    <w:bookmarkEnd w:id="27"/>
    <w:bookmarkStart w:id="28" w:name="references"/>
    <w:p>
      <w:pPr>
        <w:pStyle w:val="Heading2"/>
      </w:pPr>
      <w:r>
        <w:t xml:space="preserve">6. References</w:t>
      </w:r>
    </w:p>
    <w:p>
      <w:pPr>
        <w:pStyle w:val="FirstParagraph"/>
      </w:pPr>
      <w:r>
        <w:t xml:space="preserve">Al-Zahrani, M. (2023). *Educational Transformation in Riyadh's Primary Schools*. Riyadh University Press.</w:t>
      </w:r>
      <w:r>
        <w:br/>
      </w:r>
      <w:r>
        <w:t xml:space="preserve">Ministry of Education, Saudi Arabia. (2023). *Strategic Plan for Primary Education 2030*. Riyadh.</w:t>
      </w:r>
      <w:r>
        <w:br/>
      </w:r>
      <w:r>
        <w:t xml:space="preserve">OECD. (2021). *The Role of Teachers in Early Childhood Development*. Paris: OECD Publishing.</w:t>
      </w:r>
    </w:p>
    <w:p>
      <w:pPr>
        <w:pStyle w:val="BodyText"/>
      </w:pPr>
      <w:r>
        <w:t xml:space="preserve">This dissertation was completed in partial fulfillment of the Master of Education requirements at King Saud University, Riyadh, Saudi Arabia.</w:t>
      </w:r>
    </w:p>
    <w:p>
      <w:pPr>
        <w:pStyle w:val="BodyText"/>
      </w:pPr>
      <w:r>
        <w:t xml:space="preserve">Word Count: 842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Primary Teachers in Shaping Educational Excellence in Riyadh, Saudi Arabia</dc:title>
  <dc:creator/>
  <dc:language>en</dc:language>
  <cp:keywords/>
  <dcterms:created xsi:type="dcterms:W3CDTF">2026-05-01T00:19:14Z</dcterms:created>
  <dcterms:modified xsi:type="dcterms:W3CDTF">2026-05-01T00:19:14Z</dcterms:modified>
</cp:coreProperties>
</file>

<file path=docProps/custom.xml><?xml version="1.0" encoding="utf-8"?>
<Properties xmlns="http://schemas.openxmlformats.org/officeDocument/2006/custom-properties" xmlns:vt="http://schemas.openxmlformats.org/officeDocument/2006/docPropsVTypes"/>
</file>