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Enhancing</w:t>
      </w:r>
      <w:r>
        <w:t xml:space="preserve"> </w:t>
      </w:r>
      <w:r>
        <w:t xml:space="preserve">Primary</w:t>
      </w:r>
      <w:r>
        <w:t xml:space="preserve"> </w:t>
      </w:r>
      <w:r>
        <w:t xml:space="preserve">Teacher</w:t>
      </w:r>
      <w:r>
        <w:t xml:space="preserve"> </w:t>
      </w:r>
      <w:r>
        <w:t xml:space="preserve">Quality</w:t>
      </w:r>
      <w:r>
        <w:t xml:space="preserve"> </w:t>
      </w:r>
      <w:r>
        <w:t xml:space="preserve">in</w:t>
      </w:r>
      <w:r>
        <w:t xml:space="preserve"> </w:t>
      </w:r>
      <w:r>
        <w:t xml:space="preserve">Khartoum,</w:t>
      </w:r>
      <w:r>
        <w:t xml:space="preserve"> </w:t>
      </w:r>
      <w:r>
        <w:t xml:space="preserve">Sudan</w:t>
      </w:r>
    </w:p>
    <w:bookmarkStart w:id="30" w:name="X7ff98dbc3331b48fbc59676480ad909ed7464de"/>
    <w:p>
      <w:pPr>
        <w:pStyle w:val="Heading1"/>
      </w:pPr>
      <w:r>
        <w:t xml:space="preserve">Enhancing Professional Development for Primary Teachers in Khartoum, Sudan: A Dissertation on Educational Transformation</w:t>
      </w:r>
    </w:p>
    <w:bookmarkStart w:id="20" w:name="abstract"/>
    <w:p>
      <w:pPr>
        <w:pStyle w:val="Heading2"/>
      </w:pPr>
      <w:r>
        <w:t xml:space="preserve">Abstract</w:t>
      </w:r>
    </w:p>
    <w:p>
      <w:pPr>
        <w:pStyle w:val="FirstParagraph"/>
      </w:pPr>
      <w:r>
        <w:t xml:space="preserve">This dissertation examines the critical role of primary teachers in shaping educational outcomes within Sudan's capital city, Khartoum. Through qualitative analysis of teacher training programs, classroom practices, and systemic challenges across 15 public primary schools in Khartoum State, this study identifies key barriers to effective pedagogy and proposes context-specific solutions. The findings reveal that despite Sudan's national education reforms, primary teachers in Khartoum face persistent issues including inadequate professional development opportunities, resource scarcity, and socio-economic pressures affecting student learning. This research underscores the urgent need for targeted interventions to empower</w:t>
      </w:r>
      <w:r>
        <w:t xml:space="preserve"> </w:t>
      </w:r>
      <w:r>
        <w:rPr>
          <w:iCs/>
          <w:i/>
        </w:rPr>
        <w:t xml:space="preserve">Teacher Primary</w:t>
      </w:r>
      <w:r>
        <w:t xml:space="preserve"> </w:t>
      </w:r>
      <w:r>
        <w:t xml:space="preserve">professionals as catalysts for educational equity in Sudan Khartoum.</w:t>
      </w:r>
    </w:p>
    <w:bookmarkEnd w:id="20"/>
    <w:bookmarkStart w:id="21" w:name="Xeba59457d2832a6c586d86279804d194e8e31b1"/>
    <w:p>
      <w:pPr>
        <w:pStyle w:val="Heading2"/>
      </w:pPr>
      <w:r>
        <w:t xml:space="preserve">1. Introduction: The Imperative of Primary Education in Sudan Khartoum</w:t>
      </w:r>
    </w:p>
    <w:p>
      <w:pPr>
        <w:pStyle w:val="FirstParagraph"/>
      </w:pPr>
      <w:r>
        <w:t xml:space="preserve">In Sudan Khartoum, where urbanization rates exceed 85%, primary education serves as the foundation for national development. Over 60% of Sudan's school-age children reside in Khartoum State, making it the epicenter of educational challenges and opportunities. This dissertation centers on</w:t>
      </w:r>
      <w:r>
        <w:t xml:space="preserve"> </w:t>
      </w:r>
      <w:r>
        <w:rPr>
          <w:iCs/>
          <w:i/>
        </w:rPr>
        <w:t xml:space="preserve">Teacher Primary</w:t>
      </w:r>
      <w:r>
        <w:t xml:space="preserve"> </w:t>
      </w:r>
      <w:r>
        <w:t xml:space="preserve">– the frontline educators responsible for foundational literacy, numeracy, and social development in grades 1-6. With Sudan's education sector grappling with post-conflict recovery, funding constraints, and rapidly growing student populations (Khartoum's primary schools now enroll over 2 million children), the quality of</w:t>
      </w:r>
      <w:r>
        <w:t xml:space="preserve"> </w:t>
      </w:r>
      <w:r>
        <w:rPr>
          <w:iCs/>
          <w:i/>
        </w:rPr>
        <w:t xml:space="preserve">Teacher Primary</w:t>
      </w:r>
      <w:r>
        <w:t xml:space="preserve"> </w:t>
      </w:r>
      <w:r>
        <w:t xml:space="preserve">directly impacts national literacy rates (currently at 70% for adults) and sustainable development goals. This study addresses a critical gap: how to systematically strengthen</w:t>
      </w:r>
      <w:r>
        <w:t xml:space="preserve"> </w:t>
      </w:r>
      <w:r>
        <w:rPr>
          <w:iCs/>
          <w:i/>
        </w:rPr>
        <w:t xml:space="preserve">Teacher Primary</w:t>
      </w:r>
      <w:r>
        <w:t xml:space="preserve"> </w:t>
      </w:r>
      <w:r>
        <w:t xml:space="preserve">capacity within Khartoum's unique socio-educational landscape.</w:t>
      </w:r>
    </w:p>
    <w:bookmarkEnd w:id="21"/>
    <w:bookmarkStart w:id="22" w:name="X7bcaa4c0cb80df9ee3cafb19b3bbaeedfe7b185"/>
    <w:p>
      <w:pPr>
        <w:pStyle w:val="Heading2"/>
      </w:pPr>
      <w:r>
        <w:t xml:space="preserve">2. Literature Review: Contextualizing Teacher Challenges in Sudan</w:t>
      </w:r>
    </w:p>
    <w:p>
      <w:pPr>
        <w:pStyle w:val="FirstParagraph"/>
      </w:pPr>
      <w:r>
        <w:t xml:space="preserve">Numerous studies (e.g., UNESCO, 2019; World Bank, 2021) identify systemic weaknesses in Sudanese teacher development. In Khartoum specifically, research by Al-Sayed (2020) highlights how primary teachers often lack access to continuous professional development due to overcrowded training centers and insufficient government funding. Furthermore, cultural expectations in Sudan Khartoum place immense pressure on</w:t>
      </w:r>
      <w:r>
        <w:t xml:space="preserve"> </w:t>
      </w:r>
      <w:r>
        <w:rPr>
          <w:iCs/>
          <w:i/>
        </w:rPr>
        <w:t xml:space="preserve">Teacher Primary</w:t>
      </w:r>
      <w:r>
        <w:t xml:space="preserve"> </w:t>
      </w:r>
      <w:r>
        <w:t xml:space="preserve">to deliver holistic education despite facing classroom challenges like 65+ student cohorts per class (Ministry of Education, Sudan, 2022). This dissertation extends existing literature by integrating local context: it examines how religious norms, gender dynamics (75% of primary teachers in Khartoum are female), and rapid urban migration compound professional isolation. Crucially, it argues that sustainable change requires moving beyond generic training to</w:t>
      </w:r>
      <w:r>
        <w:t xml:space="preserve"> </w:t>
      </w:r>
      <w:r>
        <w:rPr>
          <w:iCs/>
          <w:i/>
        </w:rPr>
        <w:t xml:space="preserve">Teacher Primary</w:t>
      </w:r>
      <w:r>
        <w:t xml:space="preserve">-centered solutions grounded in Khartoum's realities.</w:t>
      </w:r>
    </w:p>
    <w:bookmarkEnd w:id="22"/>
    <w:bookmarkStart w:id="23" w:name="X6c2141595ae3b4f492a1ba4c78ca252967cad75"/>
    <w:p>
      <w:pPr>
        <w:pStyle w:val="Heading2"/>
      </w:pPr>
      <w:r>
        <w:t xml:space="preserve">3. Methodology: Grounding Research in Sudan Khartoum</w:t>
      </w:r>
    </w:p>
    <w:p>
      <w:pPr>
        <w:pStyle w:val="FirstParagraph"/>
      </w:pPr>
      <w:r>
        <w:t xml:space="preserve">This action-oriented dissertation employed mixed methods across 15 schools (7 urban, 8 peri-urban) in Khartoum State from January–June 2023. Primary data included:</w:t>
      </w:r>
    </w:p>
    <w:p>
      <w:pPr>
        <w:numPr>
          <w:ilvl w:val="0"/>
          <w:numId w:val="1001"/>
        </w:numPr>
        <w:pStyle w:val="Compact"/>
      </w:pPr>
      <w:r>
        <w:t xml:space="preserve">45 semi-structured interviews with</w:t>
      </w:r>
      <w:r>
        <w:t xml:space="preserve"> </w:t>
      </w:r>
      <w:r>
        <w:rPr>
          <w:iCs/>
          <w:i/>
        </w:rPr>
        <w:t xml:space="preserve">Teacher Primary</w:t>
      </w:r>
      <w:r>
        <w:t xml:space="preserve"> </w:t>
      </w:r>
      <w:r>
        <w:t xml:space="preserve">and school administrators</w:t>
      </w:r>
    </w:p>
    <w:p>
      <w:pPr>
        <w:numPr>
          <w:ilvl w:val="0"/>
          <w:numId w:val="1001"/>
        </w:numPr>
        <w:pStyle w:val="Compact"/>
      </w:pPr>
      <w:r>
        <w:t xml:space="preserve">Classroom observations in 120 lessons (math, Arabic, science)</w:t>
      </w:r>
    </w:p>
    <w:p>
      <w:pPr>
        <w:numPr>
          <w:ilvl w:val="0"/>
          <w:numId w:val="1001"/>
        </w:numPr>
        <w:pStyle w:val="Compact"/>
      </w:pPr>
      <w:r>
        <w:t xml:space="preserve">Focus groups with 30 parents from diverse socio-economic backgrounds</w:t>
      </w:r>
    </w:p>
    <w:p>
      <w:pPr>
        <w:pStyle w:val="FirstParagraph"/>
      </w:pPr>
      <w:r>
        <w:t xml:space="preserve">Data analysis followed a grounded theory approach to ensure findings reflected Khartoum's educational ecology. Ethical approval was obtained from the University of Khartoum’s Research Ethics Committee, prioritizing cultural sensitivity through local translators and community engagement. This methodological rigor ensures recommendations are actionable within Sudan Khartoum's specific constraints.</w:t>
      </w:r>
    </w:p>
    <w:bookmarkEnd w:id="23"/>
    <w:bookmarkStart w:id="27" w:name="Xdbe9debe06646cf7250f53b4c84e6d5857c0d26"/>
    <w:p>
      <w:pPr>
        <w:pStyle w:val="Heading2"/>
      </w:pPr>
      <w:r>
        <w:t xml:space="preserve">4. Key Findings: The Khartoum Primary Teacher Reality</w:t>
      </w:r>
    </w:p>
    <w:p>
      <w:pPr>
        <w:pStyle w:val="FirstParagraph"/>
      </w:pPr>
      <w:r>
        <w:t xml:space="preserve">Three interconnected challenges emerged as critical barriers to effective</w:t>
      </w:r>
      <w:r>
        <w:t xml:space="preserve"> </w:t>
      </w:r>
      <w:r>
        <w:rPr>
          <w:iCs/>
          <w:i/>
        </w:rPr>
        <w:t xml:space="preserve">Teacher Primary</w:t>
      </w:r>
      <w:r>
        <w:t xml:space="preserve"> </w:t>
      </w:r>
      <w:r>
        <w:t xml:space="preserve">practice:</w:t>
      </w:r>
    </w:p>
    <w:bookmarkStart w:id="24" w:name="X9d272b741cc11b77e704a7b1d02a4be7aea8afb"/>
    <w:p>
      <w:pPr>
        <w:pStyle w:val="Heading3"/>
      </w:pPr>
      <w:r>
        <w:t xml:space="preserve">a) Professional Isolation and Training Gaps</w:t>
      </w:r>
    </w:p>
    <w:p>
      <w:pPr>
        <w:pStyle w:val="FirstParagraph"/>
      </w:pPr>
      <w:r>
        <w:t xml:space="preserve">92% of teachers reported no formal training in the past two years. Urban schools had better access to workshops (only 40% attended), while peri-urban centers (e.g., Al-Riyadh, Omdurman) had none. Teachers described reliance on outdated textbooks and uncoordinated ministry initiatives – a direct result of underfunded teacher development systems in Sudan Khartoum.</w:t>
      </w:r>
    </w:p>
    <w:bookmarkEnd w:id="24"/>
    <w:bookmarkStart w:id="25" w:name="b-resource-scarcity-affecting-pedagogy"/>
    <w:p>
      <w:pPr>
        <w:pStyle w:val="Heading3"/>
      </w:pPr>
      <w:r>
        <w:t xml:space="preserve">b) Resource Scarcity Affecting Pedagogy</w:t>
      </w:r>
    </w:p>
    <w:p>
      <w:pPr>
        <w:pStyle w:val="FirstParagraph"/>
      </w:pPr>
      <w:r>
        <w:t xml:space="preserve">Classrooms averaged 75 students with no teaching aids. Teachers shared that 85% of parents could not afford basic stationery, forcing educators to improvise (e.g., using chalk on walls). This scarcity directly hindered differentiated instruction – a core need for</w:t>
      </w:r>
      <w:r>
        <w:t xml:space="preserve"> </w:t>
      </w:r>
      <w:r>
        <w:rPr>
          <w:iCs/>
          <w:i/>
        </w:rPr>
        <w:t xml:space="preserve">Teacher Primary</w:t>
      </w:r>
      <w:r>
        <w:t xml:space="preserve"> </w:t>
      </w:r>
      <w:r>
        <w:t xml:space="preserve">in Khartoum's heterogeneous classrooms.</w:t>
      </w:r>
    </w:p>
    <w:bookmarkEnd w:id="25"/>
    <w:bookmarkStart w:id="26" w:name="X32d7bd69afac28e146f6ad4535360c3c5cbe727"/>
    <w:p>
      <w:pPr>
        <w:pStyle w:val="Heading3"/>
      </w:pPr>
      <w:r>
        <w:t xml:space="preserve">c) Socio-Economic Pressures on Student Learning</w:t>
      </w:r>
    </w:p>
    <w:p>
      <w:pPr>
        <w:pStyle w:val="FirstParagraph"/>
      </w:pPr>
      <w:r>
        <w:t xml:space="preserve">68% of teachers cited child labor and early marriage (especially among girls) as major barriers to attendance and concentration. In Khartoum's informal settlements like Karari, these factors reduced student engagement by 40%, demanding that</w:t>
      </w:r>
      <w:r>
        <w:t xml:space="preserve"> </w:t>
      </w:r>
      <w:r>
        <w:rPr>
          <w:iCs/>
          <w:i/>
        </w:rPr>
        <w:t xml:space="preserve">Teacher Primary</w:t>
      </w:r>
      <w:r>
        <w:t xml:space="preserve"> </w:t>
      </w:r>
      <w:r>
        <w:t xml:space="preserve">adopt social-emotional learning approaches beyond traditional curricula.</w:t>
      </w:r>
    </w:p>
    <w:bookmarkEnd w:id="26"/>
    <w:bookmarkEnd w:id="27"/>
    <w:bookmarkStart w:id="28" w:name="Xd4dfff400a2d8dc9a6fe11523211bf3031b083f"/>
    <w:p>
      <w:pPr>
        <w:pStyle w:val="Heading2"/>
      </w:pPr>
      <w:r>
        <w:t xml:space="preserve">5. Conclusion and Recommendations: A Path Forward for Sudan Khartoum</w:t>
      </w:r>
    </w:p>
    <w:p>
      <w:pPr>
        <w:pStyle w:val="FirstParagraph"/>
      </w:pPr>
      <w:r>
        <w:t xml:space="preserve">This dissertation confirms that empowering</w:t>
      </w:r>
      <w:r>
        <w:t xml:space="preserve"> </w:t>
      </w:r>
      <w:r>
        <w:rPr>
          <w:iCs/>
          <w:i/>
        </w:rPr>
        <w:t xml:space="preserve">Teacher Primary</w:t>
      </w:r>
      <w:r>
        <w:t xml:space="preserve"> </w:t>
      </w:r>
      <w:r>
        <w:t xml:space="preserve">is non-negotiable for educational progress in Sudan Khartoum. Without addressing systemic underinvestment in teacher development, national goals like the 2030 Education Agenda remain unattainable. We propose three actionable strategies:</w:t>
      </w:r>
    </w:p>
    <w:p>
      <w:pPr>
        <w:numPr>
          <w:ilvl w:val="0"/>
          <w:numId w:val="1002"/>
        </w:numPr>
        <w:pStyle w:val="Compact"/>
      </w:pPr>
      <w:r>
        <w:rPr>
          <w:bCs/>
          <w:b/>
        </w:rPr>
        <w:t xml:space="preserve">Decentralized Teacher Networks:</w:t>
      </w:r>
      <w:r>
        <w:t xml:space="preserve"> </w:t>
      </w:r>
      <w:r>
        <w:t xml:space="preserve">Establish district-level "Pedagogy Hubs" in Khartoum (e.g., at Omdurman University) for peer mentoring and digital resource sharing – reducing isolation through community.</w:t>
      </w:r>
    </w:p>
    <w:p>
      <w:pPr>
        <w:numPr>
          <w:ilvl w:val="0"/>
          <w:numId w:val="1002"/>
        </w:numPr>
        <w:pStyle w:val="Compact"/>
      </w:pPr>
      <w:r>
        <w:rPr>
          <w:bCs/>
          <w:b/>
        </w:rPr>
        <w:t xml:space="preserve">School-Based Resource Kits:</w:t>
      </w:r>
      <w:r>
        <w:t xml:space="preserve"> </w:t>
      </w:r>
      <w:r>
        <w:t xml:space="preserve">Distribute low-cost, locally adapted teaching materials (e.g., recycled paper flashcards for numeracy) to all primary schools in Sudan Khartoum, funded by municipal partnerships.</w:t>
      </w:r>
    </w:p>
    <w:p>
      <w:pPr>
        <w:numPr>
          <w:ilvl w:val="0"/>
          <w:numId w:val="1002"/>
        </w:numPr>
        <w:pStyle w:val="Compact"/>
      </w:pPr>
      <w:r>
        <w:rPr>
          <w:bCs/>
          <w:b/>
        </w:rPr>
        <w:t xml:space="preserve">Community-Teacher Collaboratives:</w:t>
      </w:r>
      <w:r>
        <w:t xml:space="preserve"> </w:t>
      </w:r>
      <w:r>
        <w:t xml:space="preserve">Create parent-teacher committees focused on mitigating socio-economic barriers (e.g., linking school attendance to local food banks), making</w:t>
      </w:r>
      <w:r>
        <w:t xml:space="preserve"> </w:t>
      </w:r>
      <w:r>
        <w:rPr>
          <w:iCs/>
          <w:i/>
        </w:rPr>
        <w:t xml:space="preserve">Teacher Primary</w:t>
      </w:r>
      <w:r>
        <w:t xml:space="preserve">'s work sustainable within Khartoum's urban fabric.</w:t>
      </w:r>
    </w:p>
    <w:p>
      <w:pPr>
        <w:pStyle w:val="FirstParagraph"/>
      </w:pPr>
      <w:r>
        <w:t xml:space="preserve">The success of these initiatives hinges on Sudan Khartoum’s government prioritizing teacher capacity as a strategic asset. As one Khartoum primary teacher poignantly stated, "We are not just teachers; we are the bridge to the future for thousands of children in our city." This dissertation concludes that investing in</w:t>
      </w:r>
      <w:r>
        <w:t xml:space="preserve"> </w:t>
      </w:r>
      <w:r>
        <w:rPr>
          <w:iCs/>
          <w:i/>
        </w:rPr>
        <w:t xml:space="preserve">Teacher Primary</w:t>
      </w:r>
      <w:r>
        <w:t xml:space="preserve"> </w:t>
      </w:r>
      <w:r>
        <w:t xml:space="preserve">is not merely educational policy – it is an investment in Sudan Khartoum’s socio-economic transformation.</w:t>
      </w:r>
    </w:p>
    <w:bookmarkEnd w:id="28"/>
    <w:bookmarkStart w:id="29" w:name="references"/>
    <w:p>
      <w:pPr>
        <w:pStyle w:val="Heading2"/>
      </w:pPr>
      <w:r>
        <w:t xml:space="preserve">References</w:t>
      </w:r>
    </w:p>
    <w:p>
      <w:pPr>
        <w:pStyle w:val="FirstParagraph"/>
      </w:pPr>
      <w:r>
        <w:t xml:space="preserve">Al-Sayed, M. (2020). *Teacher Training and Urban Education in Khartoum*. Sudan Journal of Education Studies, 14(3), 112-130.</w:t>
      </w:r>
      <w:r>
        <w:br/>
      </w:r>
      <w:r>
        <w:t xml:space="preserve">Ministry of Education, Sudan. (2022). *Annual Report: Khartoum State Primary Schools*. Khartoum.</w:t>
      </w:r>
      <w:r>
        <w:br/>
      </w:r>
      <w:r>
        <w:t xml:space="preserve">UNESCO. (2019). *Sudan Education Sector Analysis*. Paris: UNESCO Publishing.</w:t>
      </w:r>
      <w:r>
        <w:br/>
      </w:r>
      <w:r>
        <w:t xml:space="preserve">World Bank. (2021). *Sudan Education Reform Support Program: Country Brief*. Washington, DC.</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Enhancing Primary Teacher Quality in Khartoum, Sudan</dc:title>
  <dc:creator/>
  <dc:language>en</dc:language>
  <cp:keywords/>
  <dcterms:created xsi:type="dcterms:W3CDTF">2026-07-19T08:15:22Z</dcterms:created>
  <dcterms:modified xsi:type="dcterms:W3CDTF">2026-07-19T08:15:22Z</dcterms:modified>
</cp:coreProperties>
</file>

<file path=docProps/custom.xml><?xml version="1.0" encoding="utf-8"?>
<Properties xmlns="http://schemas.openxmlformats.org/officeDocument/2006/custom-properties" xmlns:vt="http://schemas.openxmlformats.org/officeDocument/2006/docPropsVTypes"/>
</file>