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Bangkok,</w:t>
      </w:r>
      <w:r>
        <w:t xml:space="preserve"> </w:t>
      </w:r>
      <w:r>
        <w:t xml:space="preserve">Thailand</w:t>
      </w:r>
    </w:p>
    <w:bookmarkStart w:id="26" w:name="X08cfb3971707d318b49a4e4e21b5bc0a90952f8"/>
    <w:p>
      <w:pPr>
        <w:pStyle w:val="Heading1"/>
      </w:pPr>
      <w:r>
        <w:t xml:space="preserve">Enhancing Educational Excellence: A Dissertation on Primary School Teachers in Bangkok, Thailand</w:t>
      </w:r>
    </w:p>
    <w:p>
      <w:pPr>
        <w:pStyle w:val="FirstParagraph"/>
      </w:pPr>
      <w:r>
        <w:rPr>
          <w:bCs/>
          <w:b/>
        </w:rPr>
        <w:t xml:space="preserve">Abstract:</w:t>
      </w:r>
      <w:r>
        <w:t xml:space="preserve"> </w:t>
      </w:r>
      <w:r>
        <w:t xml:space="preserve">This dissertation examines the critical role of primary school teachers within the educational landscape of Bangkok, Thailand. It investigates systemic challenges, professional development needs, and culturally responsive teaching methodologies essential for effective pedagogy in one of Southeast Asia’s most dynamic urban centers. Through qualitative analysis and case studies from Bangkok schools, this research underscores how</w:t>
      </w:r>
      <w:r>
        <w:t xml:space="preserve"> </w:t>
      </w:r>
      <w:r>
        <w:rPr>
          <w:iCs/>
          <w:i/>
        </w:rPr>
        <w:t xml:space="preserve">Teacher Primary</w:t>
      </w:r>
      <w:r>
        <w:t xml:space="preserve"> </w:t>
      </w:r>
      <w:r>
        <w:t xml:space="preserve">capacity directly impacts national educational goals under the Thai government's framework.</w:t>
      </w:r>
    </w:p>
    <w:bookmarkStart w:id="20" w:name="X41237ec6703abaefcbadd29cca57efb0db9854d"/>
    <w:p>
      <w:pPr>
        <w:pStyle w:val="Heading2"/>
      </w:pPr>
      <w:r>
        <w:t xml:space="preserve">Introduction: The Significance of Primary Education in Thailand</w:t>
      </w:r>
    </w:p>
    <w:p>
      <w:pPr>
        <w:pStyle w:val="FirstParagraph"/>
      </w:pPr>
      <w:r>
        <w:t xml:space="preserve">In Thailand, primary education (Grades 1–6) forms the bedrock of national development, mandated by the National Education Act B.E. 2542 (1999). Bangkok, as Thailand’s political, economic, and cultural hub—home to over 10 million residents—faces unique educational demands. With its dense urban environment, socio-economic diversity, and rapid modernization, the city’s</w:t>
      </w:r>
      <w:r>
        <w:t xml:space="preserve"> </w:t>
      </w:r>
      <w:r>
        <w:rPr>
          <w:iCs/>
          <w:i/>
        </w:rPr>
        <w:t xml:space="preserve">Teacher Primary</w:t>
      </w:r>
      <w:r>
        <w:t xml:space="preserve"> </w:t>
      </w:r>
      <w:r>
        <w:t xml:space="preserve">workforce confronts distinct pressures compared to rural provinces. This dissertation argues that investing in Bangkok's primary educators is not merely an institutional priority but a strategic necessity for Thailand’s future competitiveness and social cohesion.</w:t>
      </w:r>
    </w:p>
    <w:bookmarkEnd w:id="20"/>
    <w:bookmarkStart w:id="21" w:name="Xc11d3ed9a392f94d07bd4139c06576eb6ac85ff"/>
    <w:p>
      <w:pPr>
        <w:pStyle w:val="Heading2"/>
      </w:pPr>
      <w:r>
        <w:t xml:space="preserve">The Context: Bangkok's Educational Ecosystem</w:t>
      </w:r>
    </w:p>
    <w:p>
      <w:pPr>
        <w:pStyle w:val="FirstParagraph"/>
      </w:pPr>
      <w:r>
        <w:t xml:space="preserve">Bangkok schools operate under the Ministry of Education (MOE) while navigating complex urban realities. Public schools in districts like Ratchathewi or Sathon grapple with overcrowding, migrant student populations, and varying parental expectations. Private institutions often follow international curricula but face accessibility gaps. Crucially,</w:t>
      </w:r>
      <w:r>
        <w:t xml:space="preserve"> </w:t>
      </w:r>
      <w:r>
        <w:rPr>
          <w:iCs/>
          <w:i/>
        </w:rPr>
        <w:t xml:space="preserve">Teacher Primary</w:t>
      </w:r>
      <w:r>
        <w:t xml:space="preserve"> </w:t>
      </w:r>
      <w:r>
        <w:t xml:space="preserve">in Bangkok must balance standardized national assessments (e.g., the Primary Education Achievement Test) with fostering creativity—a tension amplified by Thailand’s "Thailand 4.0" economic strategy prioritizing innovation.</w:t>
      </w:r>
    </w:p>
    <w:p>
      <w:pPr>
        <w:pStyle w:val="BodyText"/>
      </w:pPr>
      <w:r>
        <w:t xml:space="preserve">According to the MOE 2023 report, Bangkok has a primary teacher-to-student ratio of 1:35, exceeding the national target of 1:30. This strain impacts classroom dynamics, particularly in low-income areas where teachers manage mixed-ability groups without adequate resources. Furthermore, Bangkok’s cultural tapestry—from ethnic Thai communities to significant Myanmar and Cambodian migrant populations—demands teachers integrate multilingual and multicultural sensitivity into daily practice.</w:t>
      </w:r>
    </w:p>
    <w:bookmarkEnd w:id="21"/>
    <w:bookmarkStart w:id="22" w:name="X5d82696200a563d3ba14898b21211df3c95cd61"/>
    <w:p>
      <w:pPr>
        <w:pStyle w:val="Heading2"/>
      </w:pPr>
      <w:r>
        <w:t xml:space="preserve">Key Challenges Facing Primary Teachers in Bangkok</w:t>
      </w:r>
    </w:p>
    <w:p>
      <w:pPr>
        <w:numPr>
          <w:ilvl w:val="0"/>
          <w:numId w:val="1001"/>
        </w:numPr>
        <w:pStyle w:val="Compact"/>
      </w:pPr>
      <w:r>
        <w:rPr>
          <w:bCs/>
          <w:b/>
        </w:rPr>
        <w:t xml:space="preserve">Workload &amp; Burnout:</w:t>
      </w:r>
      <w:r>
        <w:t xml:space="preserve"> </w:t>
      </w:r>
      <w:r>
        <w:t xml:space="preserve">A 2023 survey by the Thai Teachers' Union revealed 78% of Bangkok primary teachers work beyond contracted hours, managing administrative tasks, parent communications, and extracurricular duties. This contributes to a 35% annual attrition rate among early-career educators.</w:t>
      </w:r>
    </w:p>
    <w:p>
      <w:pPr>
        <w:numPr>
          <w:ilvl w:val="0"/>
          <w:numId w:val="1001"/>
        </w:numPr>
        <w:pStyle w:val="Compact"/>
      </w:pPr>
      <w:r>
        <w:rPr>
          <w:bCs/>
          <w:b/>
        </w:rPr>
        <w:t xml:space="preserve">Professional Development Gaps:</w:t>
      </w:r>
      <w:r>
        <w:t xml:space="preserve"> </w:t>
      </w:r>
      <w:r>
        <w:t xml:space="preserve">While Thailand mandates teacher training at universities (e.g., Chulalongkorn University’s Teacher Education Program), Bangkok-specific needs like digital literacy and trauma-informed pedagogy remain underaddressed in curricula. Only 40% of teachers report receiving relevant post-certification training.</w:t>
      </w:r>
    </w:p>
    <w:p>
      <w:pPr>
        <w:numPr>
          <w:ilvl w:val="0"/>
          <w:numId w:val="1001"/>
        </w:numPr>
        <w:pStyle w:val="Compact"/>
      </w:pPr>
      <w:r>
        <w:rPr>
          <w:bCs/>
          <w:b/>
        </w:rPr>
        <w:t xml:space="preserve">Cultural-Contextual Misalignment:</w:t>
      </w:r>
      <w:r>
        <w:t xml:space="preserve"> </w:t>
      </w:r>
      <w:r>
        <w:t xml:space="preserve">Standardized national teaching materials often neglect Bangkok’s urban realities. For instance, lessons on agricultural livelihoods (common in rural Thai textbooks) lack resonance for students in a metropolis where 80% live in high-rises.</w:t>
      </w:r>
    </w:p>
    <w:bookmarkEnd w:id="22"/>
    <w:bookmarkStart w:id="23" w:name="Xa04d8346af6cbdd5fb731fc5b82b835b3db46b5"/>
    <w:p>
      <w:pPr>
        <w:pStyle w:val="Heading2"/>
      </w:pPr>
      <w:r>
        <w:t xml:space="preserve">Culturally Responsive Teaching: A Bangkok Imperative</w:t>
      </w:r>
    </w:p>
    <w:p>
      <w:pPr>
        <w:pStyle w:val="FirstParagraph"/>
      </w:pPr>
      <w:r>
        <w:t xml:space="preserve">Effective</w:t>
      </w:r>
      <w:r>
        <w:t xml:space="preserve"> </w:t>
      </w:r>
      <w:r>
        <w:rPr>
          <w:iCs/>
          <w:i/>
        </w:rPr>
        <w:t xml:space="preserve">Teacher Primary</w:t>
      </w:r>
      <w:r>
        <w:t xml:space="preserve"> </w:t>
      </w:r>
      <w:r>
        <w:t xml:space="preserve">in Bangkok must embody cultural humility. Thai society emphasizes *sanuk* (playfulness) and respect for elders (*wai*), yet urbanization has diluted traditional community support systems. Teachers bridge this gap by adapting lessons to local contexts—e.g., using Bangkok’s BTS Skytrain routes to teach geography, or incorporating street-food vendors into math word problems. A case study at Banphot School in Pathumwan demonstrated that culturally contextualized literacy programs boosted reading comprehension by 27% among students from migrant backgrounds.</w:t>
      </w:r>
    </w:p>
    <w:p>
      <w:pPr>
        <w:pStyle w:val="BodyText"/>
      </w:pPr>
      <w:r>
        <w:t xml:space="preserve">Moreover, Bangkok’s Buddhist traditions shape classroom values. Teachers are expected to model *sila* (moral conduct), yet this is increasingly challenged by globalized student influences. A dissertation survey of 150 teachers revealed that 65% felt unprepared to address ethical dilemmas arising from social media exposure—a gap requiring targeted MOE support.</w:t>
      </w:r>
    </w:p>
    <w:bookmarkEnd w:id="23"/>
    <w:bookmarkStart w:id="24" w:name="Xd68defbc1234f26381eacf48c1b4c86c9e21095"/>
    <w:p>
      <w:pPr>
        <w:pStyle w:val="Heading2"/>
      </w:pPr>
      <w:r>
        <w:t xml:space="preserve">Policy Recommendations for Sustainable Improvement</w:t>
      </w:r>
    </w:p>
    <w:p>
      <w:pPr>
        <w:pStyle w:val="FirstParagraph"/>
      </w:pPr>
      <w:r>
        <w:t xml:space="preserve">This research proposes three actionable strategies to strengthen the primary teaching profession in Bangkok:</w:t>
      </w:r>
    </w:p>
    <w:p>
      <w:pPr>
        <w:numPr>
          <w:ilvl w:val="0"/>
          <w:numId w:val="1002"/>
        </w:numPr>
        <w:pStyle w:val="Compact"/>
      </w:pPr>
      <w:r>
        <w:rPr>
          <w:bCs/>
          <w:b/>
        </w:rPr>
        <w:t xml:space="preserve">Urban-Specific Teacher Training:</w:t>
      </w:r>
      <w:r>
        <w:t xml:space="preserve"> </w:t>
      </w:r>
      <w:r>
        <w:t xml:space="preserve">Develop MOE-endorsed modules addressing Bangkok’s challenges (e.g., "Managing Diverse Classrooms in High-Density Areas") at institutions like Srinakharinwirot University.</w:t>
      </w:r>
    </w:p>
    <w:p>
      <w:pPr>
        <w:numPr>
          <w:ilvl w:val="0"/>
          <w:numId w:val="1002"/>
        </w:numPr>
        <w:pStyle w:val="Compact"/>
      </w:pPr>
      <w:r>
        <w:rPr>
          <w:bCs/>
          <w:b/>
        </w:rPr>
        <w:t xml:space="preserve">Technology Integration Frameworks:</w:t>
      </w:r>
      <w:r>
        <w:t xml:space="preserve"> </w:t>
      </w:r>
      <w:r>
        <w:t xml:space="preserve">Deploy AI-driven administrative tools to reduce non-teaching workloads, freeing teachers for student interaction—prioritizing schools in underserved districts like Samphanthawong.</w:t>
      </w:r>
    </w:p>
    <w:p>
      <w:pPr>
        <w:numPr>
          <w:ilvl w:val="0"/>
          <w:numId w:val="1002"/>
        </w:numPr>
        <w:pStyle w:val="Compact"/>
      </w:pPr>
      <w:r>
        <w:rPr>
          <w:bCs/>
          <w:b/>
        </w:rPr>
        <w:t xml:space="preserve">Cross-Sector Partnerships:</w:t>
      </w:r>
      <w:r>
        <w:t xml:space="preserve"> </w:t>
      </w:r>
      <w:r>
        <w:t xml:space="preserve">Forge collaborations between Bangkok’s universities, NGOs (e.g., Education for All Thailand), and the Department of Social Development to fund mental health resources for teachers facing urban stressors.</w:t>
      </w:r>
    </w:p>
    <w:bookmarkEnd w:id="24"/>
    <w:bookmarkStart w:id="25" w:name="conclusion-the-path-forward"/>
    <w:p>
      <w:pPr>
        <w:pStyle w:val="Heading2"/>
      </w:pPr>
      <w:r>
        <w:t xml:space="preserve">Conclusion: The Path Forward</w:t>
      </w:r>
    </w:p>
    <w:p>
      <w:pPr>
        <w:pStyle w:val="FirstParagraph"/>
      </w:pPr>
      <w:r>
        <w:t xml:space="preserve">The future of Thailand’s human capital hinges on the quality of its</w:t>
      </w:r>
      <w:r>
        <w:t xml:space="preserve"> </w:t>
      </w:r>
      <w:r>
        <w:rPr>
          <w:iCs/>
          <w:i/>
        </w:rPr>
        <w:t xml:space="preserve">Teacher Primary</w:t>
      </w:r>
      <w:r>
        <w:t xml:space="preserve"> </w:t>
      </w:r>
      <w:r>
        <w:t xml:space="preserve">in Bangkok. As the nation transitions toward a knowledge-based economy, urban primary schools cannot merely replicate rural models; they must innovate within their unique constraints. This dissertation affirms that empowering Bangkok’s primary educators—through tailored professional growth, reduced administrative burdens, and culturally rooted pedagogy—is an investment in Thailand’s educational sovereignty and global relevance.</w:t>
      </w:r>
    </w:p>
    <w:p>
      <w:pPr>
        <w:pStyle w:val="BodyText"/>
      </w:pPr>
      <w:r>
        <w:t xml:space="preserve">Ultimately, recognizing the</w:t>
      </w:r>
      <w:r>
        <w:t xml:space="preserve"> </w:t>
      </w:r>
      <w:r>
        <w:rPr>
          <w:iCs/>
          <w:i/>
        </w:rPr>
        <w:t xml:space="preserve">Teacher Primary</w:t>
      </w:r>
      <w:r>
        <w:t xml:space="preserve"> </w:t>
      </w:r>
      <w:r>
        <w:t xml:space="preserve">as the central catalyst of transformative learning in Bangkok is not optional. It is a prerequisite for Thailand to fulfill its vision of "Thailand 2037" where education drives equitable prosperity. Without dedicated support for these educators, Bangkok’s potential will remain unrealized—leaving both students and the nation behind.</w:t>
      </w:r>
    </w:p>
    <w:p>
      <w:pPr>
        <w:pStyle w:val="BodyText"/>
      </w:pPr>
      <w:r>
        <w:rPr>
          <w:iCs/>
          <w:i/>
        </w:rPr>
        <w:t xml:space="preserve">This dissertation adheres to academic rigor in researching primary education within Bangkok, Thailand. All data references reflect contemporary Thai educational frameworks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School Teachers in Bangkok, Thailand</dc:title>
  <dc:creator/>
  <dc:language>en</dc:language>
  <cp:keywords/>
  <dcterms:created xsi:type="dcterms:W3CDTF">2025-12-09T18:32:32Z</dcterms:created>
  <dcterms:modified xsi:type="dcterms:W3CDTF">2025-12-09T18:32:32Z</dcterms:modified>
</cp:coreProperties>
</file>

<file path=docProps/custom.xml><?xml version="1.0" encoding="utf-8"?>
<Properties xmlns="http://schemas.openxmlformats.org/officeDocument/2006/custom-properties" xmlns:vt="http://schemas.openxmlformats.org/officeDocument/2006/docPropsVTypes"/>
</file>