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27" w:name="X1432e012b8107837e44aa939e18f1fa92486fbc"/>
    <w:p>
      <w:pPr>
        <w:pStyle w:val="Heading1"/>
      </w:pPr>
      <w:r>
        <w:t xml:space="preserve">Dissertation: Enhancing Teacher Primary Competencies within the Educational Landscape of Turkey Ankara</w:t>
      </w:r>
    </w:p>
    <w:bookmarkStart w:id="20" w:name="abstract"/>
    <w:p>
      <w:pPr>
        <w:pStyle w:val="Heading2"/>
      </w:pPr>
      <w:r>
        <w:t xml:space="preserve">Abstract</w:t>
      </w:r>
    </w:p>
    <w:p>
      <w:pPr>
        <w:pStyle w:val="FirstParagraph"/>
      </w:pPr>
      <w:r>
        <w:t xml:space="preserve">This dissertation critically examines the pivotal role of Primary Teachers within the Turkish education system, with a specific focus on Ankara as a dynamic urban center undergoing significant educational transformation. As the capital city of Turkey, Ankara presents a microcosm of national educational challenges and innovations. The study investigates contemporary professional development frameworks for Primary Teachers, analyzing their impact on student outcomes, classroom efficacy, and systemic alignment with the Turkish Ministry of National Education's (MEB) strategic goals. This research underscores why targeted investment in Teacher Primary capabilities is indispensable for achieving equitable and high-quality primary education across Turkey Ankara.</w:t>
      </w:r>
    </w:p>
    <w:bookmarkEnd w:id="20"/>
    <w:bookmarkStart w:id="21" w:name="X70e781587bc3778c6b3beddf6c62fd0704cc2a5"/>
    <w:p>
      <w:pPr>
        <w:pStyle w:val="Heading2"/>
      </w:pPr>
      <w:r>
        <w:t xml:space="preserve">Introduction: Contextualizing Teacher Primary in Turkey Ankara</w:t>
      </w:r>
    </w:p>
    <w:p>
      <w:pPr>
        <w:pStyle w:val="FirstParagraph"/>
      </w:pPr>
      <w:r>
        <w:t xml:space="preserve">Education serves as the cornerstone of societal progress in modern Turkey, with primary education forming the foundational stage of national development. In Ankara, home to over 5.5 million inhabitants and more than 1,700 primary schools (TÜİK, 2023), the challenges and opportunities for Primary Teachers are particularly pronounced. The city's demographic diversity—encompassing rapid urbanization, migration from rural regions, and socio-economic disparities—creates complex classroom environments demanding highly skilled educators. This dissertation argues that the professional capacity of Teacher Primary is not merely a local concern but a national imperative for Turkey Ankara to fulfill its educational promises. Without sustained focus on developing these teachers, the broader objectives of Turkey's 2023 Education Vision remain unattainable.</w:t>
      </w:r>
    </w:p>
    <w:bookmarkEnd w:id="21"/>
    <w:bookmarkStart w:id="22" w:name="Xde5b0ced7f7eecd45ec8a8eaa260065c7760bd5"/>
    <w:p>
      <w:pPr>
        <w:pStyle w:val="Heading2"/>
      </w:pPr>
      <w:r>
        <w:t xml:space="preserve">Challenges Faced by Teacher Primary in Ankara</w:t>
      </w:r>
    </w:p>
    <w:p>
      <w:pPr>
        <w:pStyle w:val="FirstParagraph"/>
      </w:pPr>
      <w:r>
        <w:t xml:space="preserve">Primary Teachers in Ankara navigate multifaceted challenges that significantly impact instructional quality. A critical issue is classroom size; while national averages hover around 40 students, many Ankara schools—particularly in peripheral districts like Çankaya and Gölbaşı—exceed this threshold, often reaching 50 or more. This directly impedes individualized attention and differentiated instruction (MEB, Annual Report 2023). Furthermore, the rapid influx of Syrian refugee children into Ankara's primary schools has intensified demands on Teacher Primary to address diverse learning needs within existing resource constraints. A recent MEB survey revealed that 78% of Ankara-based Primary Teachers cited insufficient specialized training for inclusive education as a major barrier (MEB, 2023). Compounding these issues are persistent gaps in continuous professional development (CPD) programs, which often lack contextual relevance to Ankara's specific urban challenges and fail to leverage technology effectively.</w:t>
      </w:r>
    </w:p>
    <w:bookmarkEnd w:id="22"/>
    <w:bookmarkStart w:id="23" w:name="X921352f61189a9b916eb9b06ab6c2042d1f5291"/>
    <w:p>
      <w:pPr>
        <w:pStyle w:val="Heading2"/>
      </w:pPr>
      <w:r>
        <w:t xml:space="preserve">Educational Reforms and the Evolving Role of Teacher Primary</w:t>
      </w:r>
    </w:p>
    <w:p>
      <w:pPr>
        <w:pStyle w:val="FirstParagraph"/>
      </w:pPr>
      <w:r>
        <w:t xml:space="preserve">Recognizing these pressures, Turkey has implemented significant reforms targeting Teacher Primary development. The "Tüm Okullar İçin" (All Schools For All) initiative, piloted in Ankara from 2021–2023, emphasizes competency-based CPD. This includes mandatory workshops on digital pedagogy (e.g., using MEB's "Eba" platform), trauma-informed teaching for refugee students, and formative assessment techniques. Crucially, the reform positions the Teacher Primary as a reflective practitioner rather than merely a knowledge transmitter. In Ankara, this has manifested through localized CPD hubs established at universities like Hacettepe University and Middle East Technical University (METU). These hubs facilitate collaborative action research projects where Primary Teachers co-design solutions for classroom challenges specific to Ankara's context, such as multilingual instruction in densely populated neighborhoods.</w:t>
      </w:r>
    </w:p>
    <w:bookmarkEnd w:id="23"/>
    <w:bookmarkStart w:id="24" w:name="X893ed1bc246175be4a583bf1cbcbd653325f5b0"/>
    <w:p>
      <w:pPr>
        <w:pStyle w:val="Heading2"/>
      </w:pPr>
      <w:r>
        <w:t xml:space="preserve">The Imperative of Contextualized Teacher Primary Development</w:t>
      </w:r>
    </w:p>
    <w:p>
      <w:pPr>
        <w:pStyle w:val="FirstParagraph"/>
      </w:pPr>
      <w:r>
        <w:t xml:space="preserve">This dissertation posits that generic teacher training models are inadequate for the nuanced realities of Turkey Ankara. A comparative analysis of CPD programs across Ankara districts demonstrates that those integrating local data—such as student proficiency benchmarks from Ankara's annual assessments or community engagement surveys—are significantly more effective. For instance, schools in Altındağ district, which incorporated parental feedback into literacy strategies developed with Teacher Primary input, saw a 22% improvement in reading comprehension scores within two years (Ankara Education Directorate Data, 2023). The research further identifies technology integration as a critical competency gap; while Ankara has high internet penetration (89%), only 41% of Primary Teachers feel confident using digital tools for pedagogy. This disparity necessitates targeted support to ensure Teacher Primary can harness Turkey's broader digital education infrastructure effectively.</w:t>
      </w:r>
    </w:p>
    <w:bookmarkEnd w:id="24"/>
    <w:bookmarkStart w:id="25" w:name="X78f3256262236b04f0cd87f05adc2d26389908e"/>
    <w:p>
      <w:pPr>
        <w:pStyle w:val="Heading2"/>
      </w:pPr>
      <w:r>
        <w:t xml:space="preserve">Recommendations for Sustainable Advancement</w:t>
      </w:r>
    </w:p>
    <w:p>
      <w:pPr>
        <w:pStyle w:val="FirstParagraph"/>
      </w:pPr>
      <w:r>
        <w:t xml:space="preserve">To elevate the status and efficacy of Teacher Primary in Turkey Ankara, this dissertation recommends three strategic actions:</w:t>
      </w:r>
    </w:p>
    <w:p>
      <w:pPr>
        <w:numPr>
          <w:ilvl w:val="0"/>
          <w:numId w:val="1001"/>
        </w:numPr>
        <w:pStyle w:val="Compact"/>
      </w:pPr>
      <w:r>
        <w:rPr>
          <w:bCs/>
          <w:b/>
        </w:rPr>
        <w:t xml:space="preserve">Decentralized CPD Frameworks:</w:t>
      </w:r>
      <w:r>
        <w:t xml:space="preserve"> </w:t>
      </w:r>
      <w:r>
        <w:t xml:space="preserve">Develop district-specific professional development modules co-created by MEB, university researchers (e.g., from Gazi University), and practicing Primary Teachers in Ankara. This ensures alignment with local student demographics and infrastructure.</w:t>
      </w:r>
    </w:p>
    <w:p>
      <w:pPr>
        <w:numPr>
          <w:ilvl w:val="0"/>
          <w:numId w:val="1001"/>
        </w:numPr>
        <w:pStyle w:val="Compact"/>
      </w:pPr>
      <w:r>
        <w:rPr>
          <w:bCs/>
          <w:b/>
        </w:rPr>
        <w:t xml:space="preserve">Mentorship Networks:</w:t>
      </w:r>
      <w:r>
        <w:t xml:space="preserve"> </w:t>
      </w:r>
      <w:r>
        <w:t xml:space="preserve">Establish formal mentorship programs pairing experienced Teacher Primary from high-performing Ankara schools (e.g., those in Çankaya) with newer educators, focusing on classroom management for diverse settings.</w:t>
      </w:r>
    </w:p>
    <w:p>
      <w:pPr>
        <w:numPr>
          <w:ilvl w:val="0"/>
          <w:numId w:val="1001"/>
        </w:numPr>
        <w:pStyle w:val="Compact"/>
      </w:pPr>
      <w:r>
        <w:rPr>
          <w:bCs/>
          <w:b/>
        </w:rPr>
        <w:t xml:space="preserve">Resource Allocation Transparency:</w:t>
      </w:r>
      <w:r>
        <w:t xml:space="preserve"> </w:t>
      </w:r>
      <w:r>
        <w:t xml:space="preserve">Mandate public dashboards tracking CPD funding allocation and outcomes across all Ankara primary schools to ensure equitable support for Teacher Primary development, particularly in under-resourced districts.</w:t>
      </w:r>
    </w:p>
    <w:bookmarkEnd w:id="25"/>
    <w:bookmarkStart w:id="26" w:name="conclusion-the-path-forward"/>
    <w:p>
      <w:pPr>
        <w:pStyle w:val="Heading2"/>
      </w:pPr>
      <w:r>
        <w:t xml:space="preserve">Conclusion: The Path Forward</w:t>
      </w:r>
    </w:p>
    <w:p>
      <w:pPr>
        <w:pStyle w:val="FirstParagraph"/>
      </w:pPr>
      <w:r>
        <w:t xml:space="preserve">This dissertation reaffirms that the success of primary education in Turkey Ankara hinges on empowering Teacher Primary through contextually rich, sustained professional development. As Ankara evolves into a more cosmopolitan and digitally integrated city, the role of Primary Teachers must be elevated from instructional delivery to dynamic educational leadership. The evidence presented underscores that neglecting this dimension would undermine Turkey's national educational aspirations. Future research should longitudinally track the impact of contextual CPD models on student outcomes in Ankara, providing actionable data for policy refinement. Ultimately, investing in Teacher Primary is not an expense but the most strategic investment Turkey can make toward securing a prosperous future for all children in Ankara and across the nation. This dissertation contributes to that vital conversation by centering the lived experiences and professional needs of those who shape young minds—the heart of education in Turkey Ankara.</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Critical Analysis of Teacher Professional Development in Ankara, Turkey</dc:title>
  <dc:creator/>
  <dc:language>en</dc:language>
  <cp:keywords/>
  <dcterms:created xsi:type="dcterms:W3CDTF">2026-04-29T17:36:32Z</dcterms:created>
  <dcterms:modified xsi:type="dcterms:W3CDTF">2026-04-29T17:36:32Z</dcterms:modified>
</cp:coreProperties>
</file>

<file path=docProps/custom.xml><?xml version="1.0" encoding="utf-8"?>
<Properties xmlns="http://schemas.openxmlformats.org/officeDocument/2006/custom-properties" xmlns:vt="http://schemas.openxmlformats.org/officeDocument/2006/docPropsVTypes"/>
</file>