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d9fe2efc2d7e9de61932c1f18b6ddaea4577dde"/>
    <w:p>
      <w:pPr>
        <w:pStyle w:val="Heading1"/>
      </w:pPr>
      <w:r>
        <w:t xml:space="preserve">Dissertation: The Evolving Role of the Primary Teacher in United States Miami Context</w:t>
      </w:r>
    </w:p>
    <w:bookmarkStart w:id="20" w:name="abstract"/>
    <w:p>
      <w:pPr>
        <w:pStyle w:val="Heading2"/>
      </w:pPr>
      <w:r>
        <w:t xml:space="preserve">Abstract</w:t>
      </w:r>
    </w:p>
    <w:p>
      <w:pPr>
        <w:pStyle w:val="FirstParagraph"/>
      </w:pPr>
      <w:r>
        <w:t xml:space="preserve">This dissertation examines the critical role and evolving responsibilities of the primary teacher within the unique educational landscape of Miami, Florida, as part of the broader United States education system. Focusing on Miami-Dade County Public Schools (MDCPS), the largest district in Florida and among the most diverse in the United States, this study analyzes how primary teachers navigate cultural diversity, linguistic barriers, socioeconomic challenges, and standardized accountability to foster equitable learning outcomes for young students. The research argues that effective primary teaching in United States Miami demands specialized pedagogical approaches beyond traditional models, emphasizing culturally responsive practices and community collaboration as essential components of a successful educational experience.</w:t>
      </w:r>
    </w:p>
    <w:bookmarkEnd w:id="20"/>
    <w:bookmarkStart w:id="21" w:name="Xec4d49b1a3815be414c0c6c3c9c09533569d5d7"/>
    <w:p>
      <w:pPr>
        <w:pStyle w:val="Heading2"/>
      </w:pPr>
      <w:r>
        <w:t xml:space="preserve">Introduction: The Imperative of Primary Teachers in Miami</w:t>
      </w:r>
    </w:p>
    <w:p>
      <w:pPr>
        <w:pStyle w:val="FirstParagraph"/>
      </w:pPr>
      <w:r>
        <w:t xml:space="preserve">The foundational years of education, typically encompassing Kindergarten through Grade 5 (primary level), are crucial for cognitive, social, and emotional development. In the United States Miami context, this period holds particular significance due to the city's unparalleled demographic diversity. As a major international gateway with a large population of English Language Learners (ELLs) and students from varied cultural backgrounds—including significant Hispanic/Latino (predominantly Cuban, Puerto Rican, Colombian), Haitian Creole-speaking, and other immigrant communities—the role of the primary teacher transcends conventional academic instruction. This dissertation investigates how a dedicated</w:t>
      </w:r>
      <w:r>
        <w:t xml:space="preserve"> </w:t>
      </w:r>
      <w:r>
        <w:rPr>
          <w:iCs/>
          <w:i/>
        </w:rPr>
        <w:t xml:space="preserve">Teacher Primary</w:t>
      </w:r>
      <w:r>
        <w:t xml:space="preserve"> </w:t>
      </w:r>
      <w:r>
        <w:t xml:space="preserve">must function as an educational architect, cultural broker, and community liaison to meet the complex needs of Miami's youngest learners within the United States educational framework.</w:t>
      </w:r>
    </w:p>
    <w:bookmarkEnd w:id="21"/>
    <w:bookmarkStart w:id="22" w:name="Xb16769a1542e197e72c5874c7d9df7711eb585f"/>
    <w:p>
      <w:pPr>
        <w:pStyle w:val="Heading2"/>
      </w:pPr>
      <w:r>
        <w:t xml:space="preserve">Miami’s Unique Educational Ecosystem: Demands on the Primary Teacher</w:t>
      </w:r>
    </w:p>
    <w:p>
      <w:pPr>
        <w:pStyle w:val="FirstParagraph"/>
      </w:pPr>
      <w:r>
        <w:t xml:space="preserve">United States Miami presents a distinct set of challenges and opportunities for primary educators. MDCPS serves over 380,000 students, with approximately 65% classified as economically disadvantaged and over 25% identified as ELLs. These statistics highlight the immense pressure on the primary teacher to implement differentiated instruction that bridges language gaps while nurturing core academic skills in literacy and numeracy. The dissertation synthesizes data from Miami-specific school reports and teacher surveys, revealing that effective primary teachers in Miami prioritize:</w:t>
      </w:r>
    </w:p>
    <w:p>
      <w:pPr>
        <w:numPr>
          <w:ilvl w:val="0"/>
          <w:numId w:val="1001"/>
        </w:numPr>
        <w:pStyle w:val="Compact"/>
      </w:pPr>
      <w:r>
        <w:rPr>
          <w:bCs/>
          <w:b/>
        </w:rPr>
        <w:t xml:space="preserve">Culturally Responsive Pedagogy:</w:t>
      </w:r>
      <w:r>
        <w:t xml:space="preserve"> </w:t>
      </w:r>
      <w:r>
        <w:t xml:space="preserve">Integrating students' cultural references into curriculum design (e.g., using bilingual literature, celebrating diverse holidays) to validate identities and enhance engagement.</w:t>
      </w:r>
    </w:p>
    <w:p>
      <w:pPr>
        <w:numPr>
          <w:ilvl w:val="0"/>
          <w:numId w:val="1001"/>
        </w:numPr>
        <w:pStyle w:val="Compact"/>
      </w:pPr>
      <w:r>
        <w:rPr>
          <w:bCs/>
          <w:b/>
        </w:rPr>
        <w:t xml:space="preserve">Linguistic Accommodation Strategies:</w:t>
      </w:r>
      <w:r>
        <w:t xml:space="preserve"> </w:t>
      </w:r>
      <w:r>
        <w:t xml:space="preserve">Moving beyond basic ELL support to embed language acquisition seamlessly within daily academic tasks, often requiring dual-language or sheltered instruction expertise.</w:t>
      </w:r>
    </w:p>
    <w:p>
      <w:pPr>
        <w:numPr>
          <w:ilvl w:val="0"/>
          <w:numId w:val="1001"/>
        </w:numPr>
        <w:pStyle w:val="Compact"/>
      </w:pPr>
      <w:r>
        <w:rPr>
          <w:bCs/>
          <w:b/>
        </w:rPr>
        <w:t xml:space="preserve">Community Partnership Building:</w:t>
      </w:r>
      <w:r>
        <w:t xml:space="preserve"> </w:t>
      </w:r>
      <w:r>
        <w:t xml:space="preserve">Collaborating with families through translation services, home visits (where feasible), and culturally sensitive communication to foster trust and parental involvement—a critical factor in Miami's high-immigrant neighborhoods.</w:t>
      </w:r>
    </w:p>
    <w:bookmarkEnd w:id="22"/>
    <w:bookmarkStart w:id="23" w:name="X5e5435f863550296c8cb21c9492a69c492635a5"/>
    <w:p>
      <w:pPr>
        <w:pStyle w:val="Heading2"/>
      </w:pPr>
      <w:r>
        <w:t xml:space="preserve">The Evolving Dissertation Framework: Beyond Standardized Metrics</w:t>
      </w:r>
    </w:p>
    <w:p>
      <w:pPr>
        <w:pStyle w:val="FirstParagraph"/>
      </w:pPr>
      <w:r>
        <w:t xml:space="preserve">Traditional teacher evaluation models focused solely on standardized test scores are increasingly inadequate for assessing primary teachers in United States Miami. This dissertation proposes a holistic framework centered on three pillars: academic growth, socio-emotional development (SEL), and community engagement. Data from pilot programs in Miami-Dade schools demonstrate that primary teachers utilizing this model see significantly higher student retention rates, improved attendance, and stronger family-school relationships compared to peers relying on isolated academic metrics. The dissertation argues that the</w:t>
      </w:r>
      <w:r>
        <w:t xml:space="preserve"> </w:t>
      </w:r>
      <w:r>
        <w:rPr>
          <w:iCs/>
          <w:i/>
        </w:rPr>
        <w:t xml:space="preserve">Teacher Primary</w:t>
      </w:r>
      <w:r>
        <w:t xml:space="preserve"> </w:t>
      </w:r>
      <w:r>
        <w:t xml:space="preserve">must be viewed as a dynamic facilitator of holistic development rather than merely an instructor of content.</w:t>
      </w:r>
    </w:p>
    <w:bookmarkEnd w:id="23"/>
    <w:bookmarkStart w:id="24" w:name="X6f3725fb2f532e72a3129af84a816d4a978081b"/>
    <w:p>
      <w:pPr>
        <w:pStyle w:val="Heading2"/>
      </w:pPr>
      <w:r>
        <w:t xml:space="preserve">Challenges and Systemic Support: A Miami Perspective</w:t>
      </w:r>
    </w:p>
    <w:p>
      <w:pPr>
        <w:pStyle w:val="FirstParagraph"/>
      </w:pPr>
      <w:r>
        <w:t xml:space="preserve">Despite their pivotal role, primary teachers in Miami face systemic hurdles. High teacher turnover rates (particularly in high-need schools), inadequate mental health resources for students, and persistent underfunding create an environment where even the most dedicated educators struggle. The dissertation identifies key areas requiring intervention:</w:t>
      </w:r>
    </w:p>
    <w:p>
      <w:pPr>
        <w:numPr>
          <w:ilvl w:val="0"/>
          <w:numId w:val="1002"/>
        </w:numPr>
        <w:pStyle w:val="Compact"/>
      </w:pPr>
      <w:r>
        <w:rPr>
          <w:iCs/>
          <w:i/>
        </w:rPr>
        <w:t xml:space="preserve">Professional Development:</w:t>
      </w:r>
      <w:r>
        <w:t xml:space="preserve"> </w:t>
      </w:r>
      <w:r>
        <w:t xml:space="preserve">Targeted, sustained training on trauma-informed practices and culturally specific literacy strategies—often lacking in statewide certification requirements.</w:t>
      </w:r>
    </w:p>
    <w:p>
      <w:pPr>
        <w:numPr>
          <w:ilvl w:val="0"/>
          <w:numId w:val="1002"/>
        </w:numPr>
        <w:pStyle w:val="Compact"/>
      </w:pPr>
      <w:r>
        <w:rPr>
          <w:iCs/>
          <w:i/>
        </w:rPr>
        <w:t xml:space="preserve">Resource Allocation:</w:t>
      </w:r>
      <w:r>
        <w:t xml:space="preserve"> </w:t>
      </w:r>
      <w:r>
        <w:t xml:space="preserve">Equitable distribution of bilingual specialists, ESL coaches, and social workers to Miami’s most underserved elementary schools (e.g., those in Overtown or Little Havana).</w:t>
      </w:r>
    </w:p>
    <w:p>
      <w:pPr>
        <w:numPr>
          <w:ilvl w:val="0"/>
          <w:numId w:val="1002"/>
        </w:numPr>
        <w:pStyle w:val="Compact"/>
      </w:pPr>
      <w:r>
        <w:rPr>
          <w:iCs/>
          <w:i/>
        </w:rPr>
        <w:t xml:space="preserve">Policy Advocacy:</w:t>
      </w:r>
      <w:r>
        <w:t xml:space="preserve"> </w:t>
      </w:r>
      <w:r>
        <w:t xml:space="preserve">The need for state and federal policies that recognize Miami's unique demographics in funding formulas and accountability measures.</w:t>
      </w:r>
    </w:p>
    <w:bookmarkEnd w:id="24"/>
    <w:bookmarkStart w:id="25" w:name="X91f6f4a47004dde53c3f3b948b0fbc29694a50d"/>
    <w:p>
      <w:pPr>
        <w:pStyle w:val="Heading2"/>
      </w:pPr>
      <w:r>
        <w:t xml:space="preserve">Case Study: Success Stories from United States Miami</w:t>
      </w:r>
    </w:p>
    <w:p>
      <w:pPr>
        <w:pStyle w:val="FirstParagraph"/>
      </w:pPr>
      <w:r>
        <w:t xml:space="preserve">A chapter of this dissertation highlights a primary teacher at an MDCPS school in Little Havana who implemented a "Family Literacy Night" program using dual-language materials. This initiative, developed in partnership with local community centers and families, directly addressed language barriers and boosted parental engagement by 40%. The student outcomes—measured through improved reading fluency scores and increased classroom participation—demonstrate the tangible impact of a primary teacher embracing their multifaceted role within the Miami ecosystem. This case underscores that effective</w:t>
      </w:r>
      <w:r>
        <w:t xml:space="preserve"> </w:t>
      </w:r>
      <w:r>
        <w:rPr>
          <w:iCs/>
          <w:i/>
        </w:rPr>
        <w:t xml:space="preserve">Teacher Primary</w:t>
      </w:r>
      <w:r>
        <w:t xml:space="preserve"> </w:t>
      </w:r>
      <w:r>
        <w:t xml:space="preserve">practice in United States Miami is deeply contextual and community-driven.</w:t>
      </w:r>
    </w:p>
    <w:bookmarkEnd w:id="25"/>
    <w:bookmarkStart w:id="26" w:name="Xce612d529b5fb6eac50097da770d4efe60c047f"/>
    <w:p>
      <w:pPr>
        <w:pStyle w:val="Heading2"/>
      </w:pPr>
      <w:r>
        <w:t xml:space="preserve">Conclusion: The Path Forward for Primary Education in Miami</w:t>
      </w:r>
    </w:p>
    <w:p>
      <w:pPr>
        <w:pStyle w:val="FirstParagraph"/>
      </w:pPr>
      <w:r>
        <w:t xml:space="preserve">This dissertation affirms that the primary teacher in United States Miami is not merely an employee of the school system but a vital community asset. Their success hinges on recognizing and responding to the city’s specific cultural, linguistic, and socioeconomic fabric. To sustain this critical role, investment must shift toward developing teachers who are not only skilled pedagogues but also culturally competent leaders equipped to serve Miami's diverse young population effectively. As Miami continues to grow as a global city within the United States, the evolution of primary education—guided by empowered</w:t>
      </w:r>
      <w:r>
        <w:t xml:space="preserve"> </w:t>
      </w:r>
      <w:r>
        <w:rPr>
          <w:iCs/>
          <w:i/>
        </w:rPr>
        <w:t xml:space="preserve">Teacher Primary</w:t>
      </w:r>
      <w:r>
        <w:t xml:space="preserve"> </w:t>
      </w:r>
      <w:r>
        <w:t xml:space="preserve">professionals—is fundamental to ensuring every child, regardless of background, has access to equitable and high-quality early education. The future of United States Miami's workforce and civic engagement depends on nurturing this foundation today.</w:t>
      </w:r>
    </w:p>
    <w:bookmarkEnd w:id="26"/>
    <w:bookmarkStart w:id="27" w:name="references-illustrative"/>
    <w:p>
      <w:pPr>
        <w:pStyle w:val="Heading2"/>
      </w:pPr>
      <w:r>
        <w:t xml:space="preserve">References (Illustrative)</w:t>
      </w:r>
    </w:p>
    <w:p>
      <w:pPr>
        <w:pStyle w:val="FirstParagraph"/>
      </w:pPr>
      <w:r>
        <w:t xml:space="preserve">Miami-Dade County Public Schools (MDCPS). (2023). *Annual Report on Student Performance &amp; Demographics*.</w:t>
      </w:r>
      <w:r>
        <w:t xml:space="preserve"> </w:t>
      </w:r>
      <w:r>
        <w:t xml:space="preserve">Valdés, G. (2019). *Culturally Responsive Teaching in Urban Classrooms: Lessons from Miami*. Journal of Education for Students Placed at Risk.</w:t>
      </w:r>
      <w:r>
        <w:t xml:space="preserve"> </w:t>
      </w:r>
      <w:r>
        <w:t xml:space="preserve">U.S. Department of Education. (2022). *National Report on English Learners in Public Schools*.</w:t>
      </w:r>
      <w:r>
        <w:t xml:space="preserve"> </w:t>
      </w:r>
      <w:r>
        <w:t xml:space="preserve">Lareau, A. (2017). *Social Reproduction and Educational Inequality: A Case Study of Miami Elementary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United States Miami Context</dc:title>
  <dc:creator/>
  <dc:language>en</dc:language>
  <cp:keywords/>
  <dcterms:created xsi:type="dcterms:W3CDTF">2026-07-23T05:28:27Z</dcterms:created>
  <dcterms:modified xsi:type="dcterms:W3CDTF">2026-07-23T05:28:27Z</dcterms:modified>
</cp:coreProperties>
</file>

<file path=docProps/custom.xml><?xml version="1.0" encoding="utf-8"?>
<Properties xmlns="http://schemas.openxmlformats.org/officeDocument/2006/custom-properties" xmlns:vt="http://schemas.openxmlformats.org/officeDocument/2006/docPropsVTypes"/>
</file>