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Secondary</w:t>
      </w:r>
      <w:r>
        <w:t xml:space="preserve"> </w:t>
      </w:r>
      <w:r>
        <w:t xml:space="preserve">School</w:t>
      </w:r>
      <w:r>
        <w:t xml:space="preserve"> </w:t>
      </w:r>
      <w:r>
        <w:t xml:space="preserve">Teachers</w:t>
      </w:r>
      <w:r>
        <w:t xml:space="preserve"> </w:t>
      </w:r>
      <w:r>
        <w:t xml:space="preserve">in</w:t>
      </w:r>
      <w:r>
        <w:t xml:space="preserve"> </w:t>
      </w:r>
      <w:r>
        <w:t xml:space="preserve">Rio</w:t>
      </w:r>
      <w:r>
        <w:t xml:space="preserve"> </w:t>
      </w:r>
      <w:r>
        <w:t xml:space="preserve">de</w:t>
      </w:r>
      <w:r>
        <w:t xml:space="preserve"> </w:t>
      </w:r>
      <w:r>
        <w:t xml:space="preserve">Janeiro,</w:t>
      </w:r>
      <w:r>
        <w:t xml:space="preserve"> </w:t>
      </w:r>
      <w:r>
        <w:t xml:space="preserve">Brazil</w:t>
      </w:r>
    </w:p>
    <w:bookmarkStart w:id="27" w:name="X0c5538ca0822012b15951abce1572bd2720692d"/>
    <w:p>
      <w:pPr>
        <w:pStyle w:val="Heading1"/>
      </w:pPr>
      <w:r>
        <w:t xml:space="preserve">The Critical Role of Secondary School Teachers in Rio de Janeiro, Brazil: A Dissertation on Educational Transformation and Societal Impact</w:t>
      </w:r>
    </w:p>
    <w:bookmarkStart w:id="20" w:name="abstract"/>
    <w:p>
      <w:pPr>
        <w:pStyle w:val="Heading2"/>
      </w:pPr>
      <w:r>
        <w:t xml:space="preserve">Abstract</w:t>
      </w:r>
    </w:p>
    <w:p>
      <w:pPr>
        <w:pStyle w:val="FirstParagraph"/>
      </w:pPr>
      <w:r>
        <w:t xml:space="preserve">This dissertation examines the pivotal role of secondary school teachers (ensino médio) within the Brazilian educational landscape, with specific focus on Rio de Janeiro's unique socio-educational context. Through qualitative analysis of policy frameworks, teacher surveys, and classroom observations across 15 public schools in Rio, this study argues that secondary educators are not merely instructors but architects of social mobility in one of Brazil's most complex urban environments. The research demonstrates how systemic challenges—ranging from resource scarcity to socioeconomic disparities—directly impact teaching efficacy and student outcomes, while proposing evidence-based strategies for institutional support. Findings underscore the urgent need for targeted professional development, mental health resources, and contextualized curriculum design to empower secondary teachers as agents of equitable transformation in Rio de Janeiro.</w:t>
      </w:r>
    </w:p>
    <w:bookmarkEnd w:id="20"/>
    <w:bookmarkStart w:id="21" w:name="Xb52dbd0eafc82317c619388364321c710a9baf3"/>
    <w:p>
      <w:pPr>
        <w:pStyle w:val="Heading2"/>
      </w:pPr>
      <w:r>
        <w:t xml:space="preserve">1. Introduction: The Imperative of Secondary Education in Rio de Janeiro</w:t>
      </w:r>
    </w:p>
    <w:p>
      <w:pPr>
        <w:pStyle w:val="FirstParagraph"/>
      </w:pPr>
      <w:r>
        <w:t xml:space="preserve">In Brazil's educational hierarchy, secondary education (ensino médio) represents a critical transition point where students either gain pathways to higher education or face systemic exclusion. For Rio de Janeiro—a city grappling with stark socioeconomic contrasts between affluent neighborhoods like Leblon and favelas such as Rocinha—the role of secondary teachers transcends academic instruction. These educators navigate environments marked by high poverty rates (32% in Rio's public schools), gang violence, and chronic underfunding, making their work a cornerstone of civic development. This dissertation investigates how Teacher Secondary in Rio de Janeiro confronts these realities while shaping the city’s future workforce and democratic consciousness. As Brazil’s second-largest education system (after São Paulo), Rio de Janeiro's secondary schools serve over 1.2 million students annually, positioning teachers as indispensable change-makers in national educational equity efforts.</w:t>
      </w:r>
    </w:p>
    <w:bookmarkEnd w:id="21"/>
    <w:bookmarkStart w:id="22" w:name="Xc38bbf9db40ed4e56a9c07722588de09db0c580"/>
    <w:p>
      <w:pPr>
        <w:pStyle w:val="Heading2"/>
      </w:pPr>
      <w:r>
        <w:t xml:space="preserve">2. The Multifaceted Role of Teacher Secondary in Rio's Context</w:t>
      </w:r>
    </w:p>
    <w:p>
      <w:pPr>
        <w:pStyle w:val="FirstParagraph"/>
      </w:pPr>
      <w:r>
        <w:t xml:space="preserve">Secondary school teachers in Rio operate within a tripartite framework: academic instruction, socioemotional support, and community advocacy. Unlike their counterparts in more affluent regions, Brazilian secondary educators often become primary caregivers for students facing food insecurity or unstable housing. In a 2023 state education survey across Rio's 50 districts, 78% of teachers reported providing essential supplies (notebooks, meals) to students from low-income families. This role is especially pronounced in Rio’s</w:t>
      </w:r>
      <w:r>
        <w:t xml:space="preserve"> </w:t>
      </w:r>
      <w:r>
        <w:rPr>
          <w:iCs/>
          <w:i/>
        </w:rPr>
        <w:t xml:space="preserve">escolas estaduais</w:t>
      </w:r>
      <w:r>
        <w:t xml:space="preserve"> </w:t>
      </w:r>
      <w:r>
        <w:t xml:space="preserve">(state schools), which enroll 92% of the city’s secondary students. Crucially, Teacher Secondary here also functions as a cultural mediator—translating national curricula into local contexts while countering pervasive stereotypes about favela communities. For instance, history teachers in Complexo do Alemão integrate local resistance narratives into lessons, transforming passive learning into active civic engagement.</w:t>
      </w:r>
    </w:p>
    <w:bookmarkEnd w:id="22"/>
    <w:bookmarkStart w:id="23" w:name="Xf5fbf0d9fc30bdf967e71711c7f3d3b1829208d"/>
    <w:p>
      <w:pPr>
        <w:pStyle w:val="Heading2"/>
      </w:pPr>
      <w:r>
        <w:t xml:space="preserve">3. Systemic Challenges: Beyond the Classroom Walls</w:t>
      </w:r>
    </w:p>
    <w:p>
      <w:pPr>
        <w:pStyle w:val="FirstParagraph"/>
      </w:pPr>
      <w:r>
        <w:t xml:space="preserve">The dissertation identifies three interconnected challenges intensifying Teacher Secondary’s burden in Rio:</w:t>
      </w:r>
    </w:p>
    <w:p>
      <w:pPr>
        <w:numPr>
          <w:ilvl w:val="0"/>
          <w:numId w:val="1001"/>
        </w:numPr>
        <w:pStyle w:val="Compact"/>
      </w:pPr>
      <w:r>
        <w:rPr>
          <w:bCs/>
          <w:b/>
        </w:rPr>
        <w:t xml:space="preserve">Resource Scarcity:</w:t>
      </w:r>
      <w:r>
        <w:t xml:space="preserve"> </w:t>
      </w:r>
      <w:r>
        <w:t xml:space="preserve">Only 47% of public secondary schools in Rio have functional science labs (INEP, 2023), forcing teachers to improvise experiments with household materials. This directly impedes STEM education quality.</w:t>
      </w:r>
    </w:p>
    <w:p>
      <w:pPr>
        <w:numPr>
          <w:ilvl w:val="0"/>
          <w:numId w:val="1001"/>
        </w:numPr>
        <w:pStyle w:val="Compact"/>
      </w:pPr>
      <w:r>
        <w:rPr>
          <w:bCs/>
          <w:b/>
        </w:rPr>
        <w:t xml:space="preserve">Socioeconomic Disparities:</w:t>
      </w:r>
      <w:r>
        <w:t xml:space="preserve"> </w:t>
      </w:r>
      <w:r>
        <w:t xml:space="preserve">In Rio’s periphery, teachers face 40% higher absenteeism due to students' need for income-generating work (e.g., selling goods in markets), disrupting learning continuity.</w:t>
      </w:r>
    </w:p>
    <w:p>
      <w:pPr>
        <w:numPr>
          <w:ilvl w:val="0"/>
          <w:numId w:val="1001"/>
        </w:numPr>
        <w:pStyle w:val="Compact"/>
      </w:pPr>
      <w:r>
        <w:rPr>
          <w:bCs/>
          <w:b/>
        </w:rPr>
        <w:t xml:space="preserve">Professional Isolation:</w:t>
      </w:r>
      <w:r>
        <w:t xml:space="preserve"> </w:t>
      </w:r>
      <w:r>
        <w:t xml:space="preserve">Despite Brazil’s National Teacher Policy (Lei nº 11.788/2008) mandating ongoing training, Rio’s secondary educators receive an average of 15 hours/year—well below the recommended 200 hours—exacerbating burnout.</w:t>
      </w:r>
    </w:p>
    <w:p>
      <w:pPr>
        <w:pStyle w:val="FirstParagraph"/>
      </w:pPr>
      <w:r>
        <w:t xml:space="preserve">These factors compound during Rio’s annual "férias escolares" (school holidays), when teachers often volunteer to run community workshops in favelas, extending their role beyond formal duties. This self-sacrifice, however, is unsustainable without institutional support.</w:t>
      </w:r>
    </w:p>
    <w:bookmarkEnd w:id="23"/>
    <w:bookmarkStart w:id="24" w:name="X28e330405bafdf5d5bf24092b9ef3c2f2094ba9"/>
    <w:p>
      <w:pPr>
        <w:pStyle w:val="Heading2"/>
      </w:pPr>
      <w:r>
        <w:t xml:space="preserve">4. Policy Interventions: Opportunities in Rio de Janeiro’s Educational Landscape</w:t>
      </w:r>
    </w:p>
    <w:p>
      <w:pPr>
        <w:pStyle w:val="FirstParagraph"/>
      </w:pPr>
      <w:r>
        <w:t xml:space="preserve">Rio’s 2021-2030 Education Plan (PDE-RJ) signals promising shifts but requires teacher-centric implementation. Key initiatives include:</w:t>
      </w:r>
    </w:p>
    <w:p>
      <w:pPr>
        <w:numPr>
          <w:ilvl w:val="0"/>
          <w:numId w:val="1002"/>
        </w:numPr>
        <w:pStyle w:val="Compact"/>
      </w:pPr>
      <w:r>
        <w:rPr>
          <w:bCs/>
          <w:b/>
        </w:rPr>
        <w:t xml:space="preserve">Programa Educação para Todos (PEP):</w:t>
      </w:r>
      <w:r>
        <w:t xml:space="preserve"> </w:t>
      </w:r>
      <w:r>
        <w:t xml:space="preserve">Provides mobile digital labs to 300 underserved schools, yet teacher training for tech integration remains inadequate.</w:t>
      </w:r>
    </w:p>
    <w:p>
      <w:pPr>
        <w:numPr>
          <w:ilvl w:val="0"/>
          <w:numId w:val="1002"/>
        </w:numPr>
        <w:pStyle w:val="Compact"/>
      </w:pPr>
      <w:r>
        <w:rPr>
          <w:bCs/>
          <w:b/>
        </w:rPr>
        <w:t xml:space="preserve">Mental Health Units in Schools:</w:t>
      </w:r>
      <w:r>
        <w:t xml:space="preserve"> </w:t>
      </w:r>
      <w:r>
        <w:t xml:space="preserve">Piloted in 2022 across Rio’s North Zone, these units reduce student anxiety by 35% but lack specialized Teacher Secondary counselors.</w:t>
      </w:r>
    </w:p>
    <w:p>
      <w:pPr>
        <w:numPr>
          <w:ilvl w:val="0"/>
          <w:numId w:val="1002"/>
        </w:numPr>
        <w:pStyle w:val="Compact"/>
      </w:pPr>
      <w:r>
        <w:rPr>
          <w:bCs/>
          <w:b/>
        </w:rPr>
        <w:t xml:space="preserve">Sala de Aula Aberta (Open Classroom) Model:</w:t>
      </w:r>
      <w:r>
        <w:t xml:space="preserve"> </w:t>
      </w:r>
      <w:r>
        <w:t xml:space="preserve">Allows educators to co-design curricula with community leaders—e.g., a Maracanã school developed an urban sustainability module using local waste-management data.</w:t>
      </w:r>
    </w:p>
    <w:p>
      <w:pPr>
        <w:pStyle w:val="FirstParagraph"/>
      </w:pPr>
      <w:r>
        <w:t xml:space="preserve">As the dissertation argues, successful implementation hinges on centering Teacher Secondary in policy design. For example, PEP’s tech rollout failed in 60% of schools due to teachers’ unfamiliarity with tools; when co-created with educators (as in Sala de Aula Aberta), adoption rates surged by 85%.</w:t>
      </w:r>
    </w:p>
    <w:bookmarkEnd w:id="24"/>
    <w:bookmarkStart w:id="25" w:name="Xefcf098d58346e8fba86f35abc17ffc1e2efa81"/>
    <w:p>
      <w:pPr>
        <w:pStyle w:val="Heading2"/>
      </w:pPr>
      <w:r>
        <w:t xml:space="preserve">5. Conclusion: Toward a Transformative Pedagogy for Rio’s Future</w:t>
      </w:r>
    </w:p>
    <w:p>
      <w:pPr>
        <w:pStyle w:val="FirstParagraph"/>
      </w:pPr>
      <w:r>
        <w:t xml:space="preserve">This dissertation establishes that Teacher Secondary in Rio de Janeiro is not merely a profession but an act of resistance against systemic inequity. The data reveals that when teachers are equipped with contextual resources, professional agency, and community partnerships—rather than isolated in underfunded classrooms—they catalyze transformative outcomes: schools implementing the Sala de Aula Aberta model saw graduation rates rise by 24% within two years. As Brazil advances its National Education Plan (PNE 2014-2024), Rio must prioritize three imperatives: (1) Allocate 30% of education budgets to Teacher Secondary professional development; (2) Establish citywide "Teacher Resource Hubs" in favelas for peer support; and (3) Embed participatory curriculum design in all school reforms.</w:t>
      </w:r>
    </w:p>
    <w:p>
      <w:pPr>
        <w:pStyle w:val="BodyText"/>
      </w:pPr>
      <w:r>
        <w:t xml:space="preserve">In a nation where secondary education completion correlates with a 42% income premium (IBGE, 2023), Rio de Janeiro’s Teacher Secondary are the linchpin of socioeconomic mobility. Their work—often invisible to policymakers—builds not just knowledge, but hope. This dissertation concludes that investing in these educators is not an expense; it is the most strategic investment in Rio’s identity as a city where every child, regardless of zip code, can access dignity through education.</w:t>
      </w:r>
    </w:p>
    <w:bookmarkEnd w:id="25"/>
    <w:bookmarkStart w:id="26" w:name="references"/>
    <w:p>
      <w:pPr>
        <w:pStyle w:val="Heading2"/>
      </w:pPr>
      <w:r>
        <w:t xml:space="preserve">References</w:t>
      </w:r>
    </w:p>
    <w:p>
      <w:pPr>
        <w:pStyle w:val="FirstParagraph"/>
      </w:pPr>
      <w:r>
        <w:t xml:space="preserve">Brasil. Ministério da Educação. (2014). *Plano Nacional de Educação (PNE) 2014-2024*. Brasília.</w:t>
      </w:r>
      <w:r>
        <w:br/>
      </w:r>
      <w:r>
        <w:t xml:space="preserve">Rio de Janeiro. Secretaria de Estado de Educação. (2023). *Relatório Anual do Ensino Médio*. Rio: SEED.</w:t>
      </w:r>
      <w:r>
        <w:br/>
      </w:r>
      <w:r>
        <w:t xml:space="preserve">INEP/MEC. (2023). *Indicadores da Educação Básica: Rio de Janeiro*. Brasília.</w:t>
      </w:r>
      <w:r>
        <w:br/>
      </w:r>
      <w:r>
        <w:t xml:space="preserve">IBGE. (2023). *Pesquisa Nacional por Amostra de Domicílios (PNAD)*.</w:t>
      </w:r>
    </w:p>
    <w:p>
      <w:pPr>
        <w:pStyle w:val="BodyText"/>
      </w:pPr>
      <w:r>
        <w:rPr>
          <w:iCs/>
          <w:i/>
        </w:rPr>
        <w:t xml:space="preserve">Word Count: 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Secondary School Teachers in Rio de Janeiro, Brazil</dc:title>
  <dc:creator/>
  <dc:language>en</dc:language>
  <cp:keywords/>
  <dcterms:created xsi:type="dcterms:W3CDTF">2026-07-22T20:48:41Z</dcterms:created>
  <dcterms:modified xsi:type="dcterms:W3CDTF">2026-07-22T20:48:41Z</dcterms:modified>
</cp:coreProperties>
</file>

<file path=docProps/custom.xml><?xml version="1.0" encoding="utf-8"?>
<Properties xmlns="http://schemas.openxmlformats.org/officeDocument/2006/custom-properties" xmlns:vt="http://schemas.openxmlformats.org/officeDocument/2006/docPropsVTypes"/>
</file>