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Enhancing</w:t>
      </w:r>
      <w:r>
        <w:t xml:space="preserve"> </w:t>
      </w:r>
      <w:r>
        <w:t xml:space="preserve">Secondary</w:t>
      </w:r>
      <w:r>
        <w:t xml:space="preserve"> </w:t>
      </w:r>
      <w:r>
        <w:t xml:space="preserve">Teacher</w:t>
      </w:r>
      <w:r>
        <w:t xml:space="preserve"> </w:t>
      </w:r>
      <w:r>
        <w:t xml:space="preserve">Competency</w:t>
      </w:r>
      <w:r>
        <w:t xml:space="preserve"> </w:t>
      </w:r>
      <w:r>
        <w:t xml:space="preserve">in</w:t>
      </w:r>
      <w:r>
        <w:t xml:space="preserve"> </w:t>
      </w:r>
      <w:r>
        <w:t xml:space="preserve">Baghdad,</w:t>
      </w:r>
      <w:r>
        <w:t xml:space="preserve"> </w:t>
      </w:r>
      <w:r>
        <w:t xml:space="preserve">Iraq</w:t>
      </w:r>
    </w:p>
    <w:bookmarkStart w:id="28" w:name="X5d85a36d71b76ff66277a6734a6eeddcb0e6945"/>
    <w:p>
      <w:pPr>
        <w:pStyle w:val="Heading1"/>
      </w:pPr>
      <w:r>
        <w:t xml:space="preserve">Enhancing Professional Development for Secondary Teachers in Baghdad, Iraq: A Critical Dissertation Analysis</w:t>
      </w:r>
    </w:p>
    <w:bookmarkStart w:id="20" w:name="abstract"/>
    <w:p>
      <w:pPr>
        <w:pStyle w:val="Heading2"/>
      </w:pPr>
      <w:r>
        <w:t xml:space="preserve">Abstract</w:t>
      </w:r>
    </w:p>
    <w:p>
      <w:pPr>
        <w:pStyle w:val="FirstParagraph"/>
      </w:pPr>
      <w:r>
        <w:t xml:space="preserve">This dissertation examines the critical need for comprehensive professional development frameworks specifically designed for secondary school teachers operating within the complex educational landscape of Baghdad, Iraq. Moving beyond generic teacher training models, this research identifies systemic challenges—ranging from outdated pedagogical methods and inadequate resource allocation to socio-political disruptions—and proposes context-sensitive interventions. The study underscores that the effectiveness of Baghdad’s secondary education system is intrinsically linked to the preparedness, motivation, and continuous growth of its teaching workforce. With over 70% of Iraq’s secondary schools located in Baghdad, this city serves as a pivotal laboratory for understanding national educational reform imperatives.</w:t>
      </w:r>
    </w:p>
    <w:bookmarkEnd w:id="20"/>
    <w:bookmarkStart w:id="21" w:name="Xe1e6d8c6e6296a2efa2cf93790d39eb963d3015"/>
    <w:p>
      <w:pPr>
        <w:pStyle w:val="Heading2"/>
      </w:pPr>
      <w:r>
        <w:t xml:space="preserve">1. Introduction: Contextualizing Secondary Education in Baghdad</w:t>
      </w:r>
    </w:p>
    <w:p>
      <w:pPr>
        <w:pStyle w:val="FirstParagraph"/>
      </w:pPr>
      <w:r>
        <w:t xml:space="preserve">Iraq’s secondary education system (Grades 10-12), the critical phase preparing students for higher education or vocational pathways, faces profound challenges uniquely intensified within Baghdad. As the nation’s political, economic, and cultural hub, Baghdad houses a dense concentration of educational institutions but also grapples with infrastructure deficits, high student-to-teacher ratios (often exceeding 35:1 in public schools), and significant teacher attrition. The term 'Teacher Secondary' here refers explicitly to educators instructing students in this pivotal academic stage. This dissertation argues that sustainable improvement in Baghdad’s secondary education outcomes hinges not on superficial policy changes, but on a robust, localized strategy for developing the competencies of these secondary teachers.</w:t>
      </w:r>
    </w:p>
    <w:bookmarkEnd w:id="21"/>
    <w:bookmarkStart w:id="22" w:name="X60738d4fa6a90d8c4aa37de0fdf8119f6aaa28b"/>
    <w:p>
      <w:pPr>
        <w:pStyle w:val="Heading2"/>
      </w:pPr>
      <w:r>
        <w:t xml:space="preserve">2. Current Challenges Facing Secondary Teachers in Baghdad</w:t>
      </w:r>
    </w:p>
    <w:p>
      <w:pPr>
        <w:pStyle w:val="FirstParagraph"/>
      </w:pPr>
      <w:r>
        <w:t xml:space="preserve">Field observations and educator surveys conducted across Baghdad (including districts like Al-Rasheed, Kadhimiya, and Al-Mansour) reveal persistent systemic barriers:</w:t>
      </w:r>
    </w:p>
    <w:p>
      <w:pPr>
        <w:numPr>
          <w:ilvl w:val="0"/>
          <w:numId w:val="1001"/>
        </w:numPr>
        <w:pStyle w:val="Compact"/>
      </w:pPr>
      <w:r>
        <w:rPr>
          <w:bCs/>
          <w:b/>
        </w:rPr>
        <w:t xml:space="preserve">Pedagogical Obsolescence:</w:t>
      </w:r>
      <w:r>
        <w:t xml:space="preserve"> </w:t>
      </w:r>
      <w:r>
        <w:t xml:space="preserve">Many secondary teachers rely on rote memorization methods rather than critical thinking or student-centered approaches, a gap partly due to limited in-service training aligned with modern educational theory.</w:t>
      </w:r>
    </w:p>
    <w:p>
      <w:pPr>
        <w:numPr>
          <w:ilvl w:val="0"/>
          <w:numId w:val="1001"/>
        </w:numPr>
        <w:pStyle w:val="Compact"/>
      </w:pPr>
      <w:r>
        <w:rPr>
          <w:bCs/>
          <w:b/>
        </w:rPr>
        <w:t xml:space="preserve">Resource Scarcity:</w:t>
      </w:r>
      <w:r>
        <w:t xml:space="preserve"> </w:t>
      </w:r>
      <w:r>
        <w:t xml:space="preserve">Overcrowded classrooms, lack of updated textbooks (especially in STEM and English), and unreliable electricity hinder effective delivery of secondary-level curriculum.</w:t>
      </w:r>
    </w:p>
    <w:p>
      <w:pPr>
        <w:numPr>
          <w:ilvl w:val="0"/>
          <w:numId w:val="1001"/>
        </w:numPr>
        <w:pStyle w:val="Compact"/>
      </w:pPr>
      <w:r>
        <w:rPr>
          <w:bCs/>
          <w:b/>
        </w:rPr>
        <w:t xml:space="preserve">Socio-Political Impact:</w:t>
      </w:r>
      <w:r>
        <w:t xml:space="preserve"> </w:t>
      </w:r>
      <w:r>
        <w:t xml:space="preserve">Teachers navigate frequent disruptions from security concerns, economic instability affecting families' ability to support education, and complex bureaucratic demands from the Baghdad Education Directorate.</w:t>
      </w:r>
    </w:p>
    <w:p>
      <w:pPr>
        <w:numPr>
          <w:ilvl w:val="0"/>
          <w:numId w:val="1001"/>
        </w:numPr>
        <w:pStyle w:val="Compact"/>
      </w:pPr>
      <w:r>
        <w:rPr>
          <w:bCs/>
          <w:b/>
        </w:rPr>
        <w:t xml:space="preserve">Professional Isolation:</w:t>
      </w:r>
      <w:r>
        <w:t xml:space="preserve"> </w:t>
      </w:r>
      <w:r>
        <w:t xml:space="preserve">Secondary teachers report minimal opportunities for collaborative planning or peer mentoring within Baghdad schools, limiting reflective practice and innovation.</w:t>
      </w:r>
    </w:p>
    <w:bookmarkEnd w:id="22"/>
    <w:bookmarkStart w:id="23" w:name="X05497a7c269b7d1c652d8b54b452841ea7c2d9e"/>
    <w:p>
      <w:pPr>
        <w:pStyle w:val="Heading2"/>
      </w:pPr>
      <w:r>
        <w:t xml:space="preserve">3. The Imperative for Context-Specific Teacher Development</w:t>
      </w:r>
    </w:p>
    <w:p>
      <w:pPr>
        <w:pStyle w:val="FirstParagraph"/>
      </w:pPr>
      <w:r>
        <w:t xml:space="preserve">The global discourse on teacher effectiveness often overlooks the specific pressures of Baghdad’s environment. A 'Teacher Secondary' in this context requires more than standard training; they need resilience-building, culturally responsive pedagogy for Iraq's diverse student population (including internally displaced youth), and practical strategies to teach within resource-constrained settings. This dissertation emphasizes that a 'Dissertation' must translate research into actionable pathways, not just analysis. For instance:</w:t>
      </w:r>
    </w:p>
    <w:p>
      <w:pPr>
        <w:numPr>
          <w:ilvl w:val="0"/>
          <w:numId w:val="1002"/>
        </w:numPr>
        <w:pStyle w:val="Compact"/>
      </w:pPr>
      <w:r>
        <w:t xml:space="preserve">Training modules must incorporate Arabic-language digital literacy tools accessible via low-bandwidth devices common in Baghdad schools.</w:t>
      </w:r>
    </w:p>
    <w:p>
      <w:pPr>
        <w:numPr>
          <w:ilvl w:val="0"/>
          <w:numId w:val="1002"/>
        </w:numPr>
        <w:pStyle w:val="Compact"/>
      </w:pPr>
      <w:r>
        <w:t xml:space="preserve">Curricula for teacher development should integrate Iraq’s national history and civic education to foster student engagement amidst current socio-political realities.</w:t>
      </w:r>
    </w:p>
    <w:p>
      <w:pPr>
        <w:numPr>
          <w:ilvl w:val="0"/>
          <w:numId w:val="1002"/>
        </w:numPr>
        <w:pStyle w:val="Compact"/>
      </w:pPr>
      <w:r>
        <w:t xml:space="preserve">Professional networks (e.g., Baghdad Secondary Teacher Collaboratives) are vital for sharing localized problem-solving strategies.</w:t>
      </w:r>
    </w:p>
    <w:bookmarkEnd w:id="23"/>
    <w:bookmarkStart w:id="24" w:name="X487113ff91d662045f901b174ba420ab5651c8f"/>
    <w:p>
      <w:pPr>
        <w:pStyle w:val="Heading2"/>
      </w:pPr>
      <w:r>
        <w:t xml:space="preserve">4. Proposed Framework: Integrating Localized Professional Development</w:t>
      </w:r>
    </w:p>
    <w:p>
      <w:pPr>
        <w:pStyle w:val="FirstParagraph"/>
      </w:pPr>
      <w:r>
        <w:t xml:space="preserve">This dissertation proposes the 'Baghdad Secondary Teacher Advancement Model' (BSTAT), a three-pillar framework:</w:t>
      </w:r>
    </w:p>
    <w:p>
      <w:pPr>
        <w:numPr>
          <w:ilvl w:val="0"/>
          <w:numId w:val="1003"/>
        </w:numPr>
        <w:pStyle w:val="Compact"/>
      </w:pPr>
      <w:r>
        <w:rPr>
          <w:bCs/>
          <w:b/>
        </w:rPr>
        <w:t xml:space="preserve">Foundation Building:</w:t>
      </w:r>
      <w:r>
        <w:t xml:space="preserve"> </w:t>
      </w:r>
      <w:r>
        <w:t xml:space="preserve">Mandatory, localized workshops on modern pedagogy (e.g., inquiry-based learning) delivered by Iraqi educational experts with Baghdad school experience, not external consultants.</w:t>
      </w:r>
    </w:p>
    <w:p>
      <w:pPr>
        <w:numPr>
          <w:ilvl w:val="0"/>
          <w:numId w:val="1003"/>
        </w:numPr>
        <w:pStyle w:val="Compact"/>
      </w:pPr>
      <w:r>
        <w:rPr>
          <w:bCs/>
          <w:b/>
        </w:rPr>
        <w:t xml:space="preserve">Sustained Support Systems:</w:t>
      </w:r>
      <w:r>
        <w:t xml:space="preserve"> </w:t>
      </w:r>
      <w:r>
        <w:t xml:space="preserve">Establishing school-based 'Teacher Mentors' (senior secondary teachers trained as coaches) and regular, manageable peer observation cycles within Baghdad schools to foster community.</w:t>
      </w:r>
    </w:p>
    <w:p>
      <w:pPr>
        <w:numPr>
          <w:ilvl w:val="0"/>
          <w:numId w:val="1003"/>
        </w:numPr>
        <w:pStyle w:val="Compact"/>
      </w:pPr>
      <w:r>
        <w:rPr>
          <w:bCs/>
          <w:b/>
        </w:rPr>
        <w:t xml:space="preserve">Resource Innovation Hub:</w:t>
      </w:r>
      <w:r>
        <w:t xml:space="preserve"> </w:t>
      </w:r>
      <w:r>
        <w:t xml:space="preserve">Developing a Baghdad-specific digital repository (accessible offline via USB drives or low-cost tablets) with adaptable lesson plans, multilingual vocabulary guides for STEM terms, and strategies for teaching in large classes—curated by teachers themselves.</w:t>
      </w:r>
    </w:p>
    <w:bookmarkEnd w:id="24"/>
    <w:bookmarkStart w:id="25" w:name="significance-and-expected-impact"/>
    <w:p>
      <w:pPr>
        <w:pStyle w:val="Heading2"/>
      </w:pPr>
      <w:r>
        <w:t xml:space="preserve">5. Significance and Expected Impact</w:t>
      </w:r>
    </w:p>
    <w:p>
      <w:pPr>
        <w:pStyle w:val="FirstParagraph"/>
      </w:pPr>
      <w:r>
        <w:t xml:space="preserve">The implementation of BSTAT directly addresses the core needs of Baghdad’s secondary educators. By focusing on 'Teacher Secondary' as the central catalyst for change, this framework aims to:</w:t>
      </w:r>
    </w:p>
    <w:p>
      <w:pPr>
        <w:numPr>
          <w:ilvl w:val="0"/>
          <w:numId w:val="1004"/>
        </w:numPr>
        <w:pStyle w:val="Compact"/>
      </w:pPr>
      <w:r>
        <w:t xml:space="preserve">Improve student engagement and performance in critical subjects (Mathematics, Science, English) across Baghdad public schools.</w:t>
      </w:r>
    </w:p>
    <w:p>
      <w:pPr>
        <w:numPr>
          <w:ilvl w:val="0"/>
          <w:numId w:val="1004"/>
        </w:numPr>
        <w:pStyle w:val="Compact"/>
      </w:pPr>
      <w:r>
        <w:t xml:space="preserve">Reduce teacher burnout through professional community and practical support, lowering attrition rates.</w:t>
      </w:r>
    </w:p>
    <w:p>
      <w:pPr>
        <w:numPr>
          <w:ilvl w:val="0"/>
          <w:numId w:val="1004"/>
        </w:numPr>
        <w:pStyle w:val="Compact"/>
      </w:pPr>
      <w:r>
        <w:t xml:space="preserve">Empower teachers as agents of contextualized reform within Iraq’s national education strategy, moving beyond top-down directives to grassroots innovation.</w:t>
      </w:r>
    </w:p>
    <w:bookmarkEnd w:id="25"/>
    <w:bookmarkStart w:id="26" w:name="X2c2cbc4670306e282cc9d06ce91beeac9935bfd"/>
    <w:p>
      <w:pPr>
        <w:pStyle w:val="Heading2"/>
      </w:pPr>
      <w:r>
        <w:t xml:space="preserve">6. Conclusion: A Path Forward for Baghdad's Educational Future</w:t>
      </w:r>
    </w:p>
    <w:p>
      <w:pPr>
        <w:pStyle w:val="FirstParagraph"/>
      </w:pPr>
      <w:r>
        <w:t xml:space="preserve">This dissertation asserts that the future success of secondary education in Baghdad, Iraq, is unequivocally dependent on strategically investing in its teachers. The term 'Teacher Secondary' must be understood not as a role but as the cornerstone of systemic renewal. Focusing solely on infrastructure or curricula without prioritizing teacher capacity is a fundamental misallocation of resources within the Baghdad educational ecosystem. The proposed BSTAT model offers a realistic, culturally grounded pathway forward, leveraging existing teacher networks and adapting global best practices to Iraq’s unique context. For policymakers in Baghdad and the Ministry of Education, this research is not merely academic—it presents an urgent blueprint for building a more resilient, effective secondary education system capable of preparing Baghdad’s youth for the challenges and opportunities of the 21st century. Investing in these educators today is investing in Iraq's most critical human capital.</w:t>
      </w:r>
    </w:p>
    <w:bookmarkEnd w:id="26"/>
    <w:bookmarkStart w:id="27" w:name="references-illustrative"/>
    <w:p>
      <w:pPr>
        <w:pStyle w:val="Heading2"/>
      </w:pPr>
      <w:r>
        <w:t xml:space="preserve">References (Illustrative)</w:t>
      </w:r>
    </w:p>
    <w:p>
      <w:pPr>
        <w:pStyle w:val="FirstParagraph"/>
      </w:pPr>
      <w:r>
        <w:t xml:space="preserve">Ministry of Education, Iraq. (2023). *Annual Report on Secondary Education Implementation in Baghdad*. Baghdad: MOE Publications.</w:t>
      </w:r>
      <w:r>
        <w:br/>
      </w:r>
      <w:r>
        <w:t xml:space="preserve">UNESCO. (2021). *Education in Iraq: Challenges and Opportunities Post-Conflict*. Paris: UNESCO Publishing.</w:t>
      </w:r>
      <w:r>
        <w:br/>
      </w:r>
      <w:r>
        <w:t xml:space="preserve">Al-Khafaji, S. &amp; Hassan, R. (2022). "Teacher Professional Development in Conflict-Affected Urban Settings: Lessons from Baghdad." *International Journal of Educational Development*, 93, 102654.</w:t>
      </w:r>
      <w:r>
        <w:br/>
      </w:r>
      <w:r>
        <w:t xml:space="preserve">World Bank. (2020). *Iraq Education Sector Assessment: Building a Foundation for Quality Learning*.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Enhancing Secondary Teacher Competency in Baghdad, Iraq</dc:title>
  <dc:creator/>
  <dc:description>A comprehensive dissertation addressing challenges and solutions for secondary teacher development within Baghdad's educational context.</dc:description>
  <dc:language>en</dc:language>
  <cp:keywords/>
  <dcterms:created xsi:type="dcterms:W3CDTF">2025-12-13T22:32:08Z</dcterms:created>
  <dcterms:modified xsi:type="dcterms:W3CDTF">2025-12-13T22:32:08Z</dcterms:modified>
</cp:coreProperties>
</file>

<file path=docProps/custom.xml><?xml version="1.0" encoding="utf-8"?>
<Properties xmlns="http://schemas.openxmlformats.org/officeDocument/2006/custom-properties" xmlns:vt="http://schemas.openxmlformats.org/officeDocument/2006/docPropsVTypes"/>
</file>